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D60A9" w14:textId="2A57D653" w:rsidR="005C1265" w:rsidRPr="004F506B" w:rsidRDefault="005C1265" w:rsidP="005C1265">
      <w:pPr>
        <w:pStyle w:val="3GPPHeader"/>
        <w:spacing w:after="60"/>
        <w:rPr>
          <w:sz w:val="32"/>
          <w:szCs w:val="32"/>
          <w:highlight w:val="yellow"/>
        </w:rPr>
      </w:pPr>
      <w:bookmarkStart w:id="0" w:name="_GoBack"/>
      <w:bookmarkEnd w:id="0"/>
      <w:r w:rsidRPr="004F506B">
        <w:t>3GPP TSG-RAN WG2#103</w:t>
      </w:r>
      <w:r>
        <w:t>bis</w:t>
      </w:r>
      <w:r w:rsidRPr="004F506B">
        <w:tab/>
      </w:r>
      <w:r w:rsidRPr="004F506B">
        <w:rPr>
          <w:sz w:val="32"/>
          <w:szCs w:val="32"/>
        </w:rPr>
        <w:t xml:space="preserve">Tdoc </w:t>
      </w:r>
      <w:r w:rsidR="00B704CE" w:rsidRPr="00B704CE">
        <w:rPr>
          <w:sz w:val="32"/>
          <w:szCs w:val="32"/>
        </w:rPr>
        <w:t>R2-1814099</w:t>
      </w:r>
    </w:p>
    <w:p w14:paraId="6F9215EC" w14:textId="77777777" w:rsidR="005C1265" w:rsidRPr="004F506B" w:rsidRDefault="005C1265" w:rsidP="005C1265">
      <w:pPr>
        <w:pStyle w:val="3GPPHeader"/>
      </w:pPr>
      <w:r w:rsidRPr="001B17E3">
        <w:t>Chengdu, China, 8th – 12th October 2018</w:t>
      </w:r>
    </w:p>
    <w:p w14:paraId="27747DA4" w14:textId="77777777" w:rsidR="00E90E49" w:rsidRPr="00CE0424" w:rsidRDefault="00E90E49" w:rsidP="00357380">
      <w:pPr>
        <w:pStyle w:val="3GPPHeader"/>
      </w:pPr>
    </w:p>
    <w:p w14:paraId="3B04D080" w14:textId="09B8E4C8" w:rsidR="00E90E49" w:rsidRPr="00B6163D" w:rsidRDefault="00E90E49" w:rsidP="00311702">
      <w:pPr>
        <w:pStyle w:val="3GPPHeader"/>
        <w:rPr>
          <w:sz w:val="22"/>
          <w:szCs w:val="22"/>
        </w:rPr>
      </w:pPr>
      <w:r w:rsidRPr="00B6163D">
        <w:rPr>
          <w:sz w:val="22"/>
          <w:szCs w:val="22"/>
        </w:rPr>
        <w:t>Agenda Item:</w:t>
      </w:r>
      <w:r w:rsidRPr="00B6163D">
        <w:rPr>
          <w:sz w:val="22"/>
          <w:szCs w:val="22"/>
        </w:rPr>
        <w:tab/>
      </w:r>
      <w:r w:rsidR="009A011F" w:rsidRPr="00B6163D">
        <w:rPr>
          <w:sz w:val="22"/>
          <w:szCs w:val="22"/>
        </w:rPr>
        <w:t>10.4.1.3.6</w:t>
      </w:r>
      <w:r w:rsidR="0096101B">
        <w:rPr>
          <w:sz w:val="22"/>
          <w:szCs w:val="22"/>
        </w:rPr>
        <w:t xml:space="preserve"> </w:t>
      </w:r>
      <w:r w:rsidR="0096101B" w:rsidRPr="0096101B">
        <w:rPr>
          <w:sz w:val="22"/>
          <w:szCs w:val="22"/>
        </w:rPr>
        <w:t>Connection resume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703B5F78" w:rsidR="00E90E49" w:rsidRPr="00CE0424" w:rsidRDefault="003D3C45" w:rsidP="00311702">
      <w:pPr>
        <w:pStyle w:val="3GPPHeader"/>
        <w:rPr>
          <w:sz w:val="22"/>
          <w:szCs w:val="22"/>
        </w:rPr>
      </w:pPr>
      <w:r>
        <w:rPr>
          <w:sz w:val="22"/>
          <w:szCs w:val="22"/>
        </w:rPr>
        <w:t>Title:</w:t>
      </w:r>
      <w:r w:rsidR="00E90E49" w:rsidRPr="004B2C22">
        <w:rPr>
          <w:sz w:val="22"/>
          <w:szCs w:val="22"/>
        </w:rPr>
        <w:tab/>
      </w:r>
      <w:bookmarkStart w:id="1" w:name="_Hlk525627640"/>
      <w:r w:rsidR="005C4447" w:rsidRPr="005C4447">
        <w:rPr>
          <w:sz w:val="22"/>
          <w:szCs w:val="22"/>
        </w:rPr>
        <w:t>Pending RNAU upon cell reselection while T302 is running</w:t>
      </w:r>
      <w:bookmarkEnd w:id="1"/>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5BDADC6" w14:textId="2345D0C9" w:rsidR="00A63789" w:rsidRDefault="00A63789" w:rsidP="00A63789">
      <w:pPr>
        <w:rPr>
          <w:lang w:eastAsia="ja-JP"/>
        </w:rPr>
      </w:pPr>
      <w:r>
        <w:rPr>
          <w:lang w:eastAsia="ja-JP"/>
        </w:rPr>
        <w:t xml:space="preserve">In RAN2#102, </w:t>
      </w:r>
      <w:r w:rsidR="006955F4">
        <w:rPr>
          <w:lang w:eastAsia="ja-JP"/>
        </w:rPr>
        <w:t xml:space="preserve">an </w:t>
      </w:r>
      <w:r>
        <w:rPr>
          <w:lang w:eastAsia="ja-JP"/>
        </w:rPr>
        <w:t>agreement was made concerning the handling of cell reselection while a wait timer was running (and that was a rejected resume):</w:t>
      </w:r>
    </w:p>
    <w:p w14:paraId="3E9D3E1B" w14:textId="77777777" w:rsidR="00A63789" w:rsidRDefault="00A63789" w:rsidP="00A63789">
      <w:pPr>
        <w:pStyle w:val="Doc-text2"/>
        <w:pBdr>
          <w:top w:val="single" w:sz="4" w:space="1" w:color="auto"/>
          <w:left w:val="single" w:sz="4" w:space="4" w:color="auto"/>
          <w:bottom w:val="single" w:sz="4" w:space="1" w:color="auto"/>
          <w:right w:val="single" w:sz="4" w:space="4" w:color="auto"/>
        </w:pBdr>
      </w:pPr>
      <w:r>
        <w:t>Agreement</w:t>
      </w:r>
    </w:p>
    <w:p w14:paraId="3164553F" w14:textId="77777777" w:rsidR="00A63789" w:rsidRDefault="00A63789" w:rsidP="00A63789">
      <w:pPr>
        <w:pStyle w:val="Doc-text2"/>
        <w:pBdr>
          <w:top w:val="single" w:sz="4" w:space="1" w:color="auto"/>
          <w:left w:val="single" w:sz="4" w:space="4" w:color="auto"/>
          <w:bottom w:val="single" w:sz="4" w:space="1" w:color="auto"/>
          <w:right w:val="single" w:sz="4" w:space="4" w:color="auto"/>
        </w:pBdr>
      </w:pPr>
      <w:r>
        <w:t xml:space="preserve">1: If Resume is triggered by AS and NAS triggered event, and cell reselection happens whilst either of the wait timer or T300x are running rely on NAS recovery </w:t>
      </w:r>
    </w:p>
    <w:p w14:paraId="5D6D87D4" w14:textId="77777777" w:rsidR="00A63789" w:rsidRDefault="00A63789" w:rsidP="00A63789">
      <w:pPr>
        <w:rPr>
          <w:lang w:eastAsia="ja-JP"/>
        </w:rPr>
      </w:pPr>
    </w:p>
    <w:p w14:paraId="4E00CA00" w14:textId="1907D3F3" w:rsidR="00A63789" w:rsidRDefault="00A63789" w:rsidP="00A63789">
      <w:pPr>
        <w:rPr>
          <w:lang w:eastAsia="ja-JP"/>
        </w:rPr>
      </w:pPr>
      <w:r>
        <w:rPr>
          <w:lang w:eastAsia="ja-JP"/>
        </w:rPr>
        <w:t>During the last ASN.1 review in RAN2#103 in Gothenburg, a RIL issue was raised to re-open that issue (</w:t>
      </w:r>
      <w:r w:rsidR="00B21BCF">
        <w:rPr>
          <w:lang w:eastAsia="ja-JP"/>
        </w:rPr>
        <w:t>RIL L211 [1]</w:t>
      </w:r>
      <w:r>
        <w:rPr>
          <w:lang w:eastAsia="ja-JP"/>
        </w:rPr>
        <w:t>)</w:t>
      </w:r>
      <w:r w:rsidR="00B21BCF">
        <w:rPr>
          <w:lang w:eastAsia="ja-JP"/>
        </w:rPr>
        <w:t xml:space="preserve"> where the main proposal was to revisit the agreement for AS triggered event i.e. UE shall </w:t>
      </w:r>
      <w:r w:rsidR="00B21BCF" w:rsidRPr="00B21BCF">
        <w:rPr>
          <w:lang w:eastAsia="ja-JP"/>
        </w:rPr>
        <w:t>stay in RRC_INACTIVE and initiates RRC Resume procedure</w:t>
      </w:r>
      <w:r w:rsidR="00B21BCF">
        <w:rPr>
          <w:lang w:eastAsia="ja-JP"/>
        </w:rPr>
        <w:t>.</w:t>
      </w:r>
    </w:p>
    <w:p w14:paraId="3BC6563D" w14:textId="3E0A84C0" w:rsidR="00AA4AB3" w:rsidRPr="00771B42" w:rsidRDefault="00B21BCF" w:rsidP="000579CA">
      <w:pPr>
        <w:rPr>
          <w:color w:val="0000FF"/>
          <w:u w:val="single"/>
        </w:rPr>
      </w:pPr>
      <w:r>
        <w:rPr>
          <w:lang w:eastAsia="ja-JP"/>
        </w:rPr>
        <w:t>The present paper provides our view on the issue</w:t>
      </w:r>
      <w:r w:rsidR="00A55DA1">
        <w:rPr>
          <w:lang w:eastAsia="ja-JP"/>
        </w:rPr>
        <w:t xml:space="preserve"> and proposes a way forward. A companion CR is also provided</w:t>
      </w:r>
      <w:r w:rsidR="00391856">
        <w:rPr>
          <w:lang w:eastAsia="ja-JP"/>
        </w:rPr>
        <w:t xml:space="preserve"> [2].</w:t>
      </w:r>
    </w:p>
    <w:p w14:paraId="25B739C1" w14:textId="77777777" w:rsidR="004000E8" w:rsidRPr="00CE0424" w:rsidRDefault="004000E8" w:rsidP="00CE0424">
      <w:pPr>
        <w:pStyle w:val="Heading1"/>
      </w:pPr>
      <w:bookmarkStart w:id="2" w:name="_Ref178064866"/>
      <w:r w:rsidRPr="00CE0424">
        <w:t>Discussion</w:t>
      </w:r>
      <w:bookmarkEnd w:id="2"/>
    </w:p>
    <w:p w14:paraId="4865AF1C" w14:textId="0E890644" w:rsidR="00771B42" w:rsidRDefault="00B21BCF" w:rsidP="000A51C1">
      <w:pPr>
        <w:rPr>
          <w:lang w:eastAsia="ja-JP"/>
        </w:rPr>
      </w:pPr>
      <w:r>
        <w:rPr>
          <w:lang w:eastAsia="ja-JP"/>
        </w:rPr>
        <w:t>In very early discussions about Reject and Resume procedure, RAN2 understanding was that the UE remains in RRC_INACTIVE when rejected upon a resume attempt</w:t>
      </w:r>
      <w:r w:rsidR="00436328">
        <w:rPr>
          <w:lang w:eastAsia="ja-JP"/>
        </w:rPr>
        <w:t xml:space="preserve"> when the UE comes from RRC_INACTIVE</w:t>
      </w:r>
      <w:r>
        <w:rPr>
          <w:lang w:eastAsia="ja-JP"/>
        </w:rPr>
        <w:t xml:space="preserve">. Main argument was that </w:t>
      </w:r>
      <w:r w:rsidR="00771B42">
        <w:rPr>
          <w:lang w:eastAsia="ja-JP"/>
        </w:rPr>
        <w:t xml:space="preserve">as </w:t>
      </w:r>
      <w:r w:rsidR="007B7E35" w:rsidRPr="007B7E35">
        <w:rPr>
          <w:i/>
          <w:lang w:eastAsia="ja-JP"/>
        </w:rPr>
        <w:t>RRC</w:t>
      </w:r>
      <w:r w:rsidR="00771B42" w:rsidRPr="007B7E35">
        <w:rPr>
          <w:i/>
          <w:lang w:eastAsia="ja-JP"/>
        </w:rPr>
        <w:t>Reject</w:t>
      </w:r>
      <w:r w:rsidR="00771B42">
        <w:rPr>
          <w:lang w:eastAsia="ja-JP"/>
        </w:rPr>
        <w:t xml:space="preserve"> is </w:t>
      </w:r>
      <w:r w:rsidR="007B7E35">
        <w:rPr>
          <w:lang w:eastAsia="ja-JP"/>
        </w:rPr>
        <w:t xml:space="preserve">sent </w:t>
      </w:r>
      <w:r w:rsidR="00771B42">
        <w:rPr>
          <w:lang w:eastAsia="ja-JP"/>
        </w:rPr>
        <w:t>on SRB0 (i.e. sent unprotected), it would not be desired that the network is able to trigger a state transition</w:t>
      </w:r>
      <w:r w:rsidR="007B7E35">
        <w:rPr>
          <w:lang w:eastAsia="ja-JP"/>
        </w:rPr>
        <w:t xml:space="preserve"> </w:t>
      </w:r>
      <w:r w:rsidR="00771B42">
        <w:rPr>
          <w:lang w:eastAsia="ja-JP"/>
        </w:rPr>
        <w:t xml:space="preserve">(as the network cannot be verified). Hence, upon sending an </w:t>
      </w:r>
      <w:r w:rsidR="00771B42" w:rsidRPr="007B7E35">
        <w:rPr>
          <w:i/>
          <w:lang w:eastAsia="ja-JP"/>
        </w:rPr>
        <w:t>RRCResumeRequest</w:t>
      </w:r>
      <w:r w:rsidR="00771B42">
        <w:rPr>
          <w:lang w:eastAsia="ja-JP"/>
        </w:rPr>
        <w:t xml:space="preserve"> and receiving an </w:t>
      </w:r>
      <w:r w:rsidR="00771B42" w:rsidRPr="007B7E35">
        <w:rPr>
          <w:i/>
          <w:lang w:eastAsia="ja-JP"/>
        </w:rPr>
        <w:t>RRCReject</w:t>
      </w:r>
      <w:r w:rsidR="00771B42">
        <w:rPr>
          <w:lang w:eastAsia="ja-JP"/>
        </w:rPr>
        <w:t xml:space="preserve"> with wait time T302, the UE would start the wait time and remain in RRC_INACTIVE.</w:t>
      </w:r>
    </w:p>
    <w:p w14:paraId="55231DC7" w14:textId="6DA57DA3" w:rsidR="00771B42" w:rsidRDefault="006955F4" w:rsidP="00771B42">
      <w:pPr>
        <w:rPr>
          <w:lang w:eastAsia="ja-JP"/>
        </w:rPr>
      </w:pPr>
      <w:r>
        <w:rPr>
          <w:lang w:eastAsia="ja-JP"/>
        </w:rPr>
        <w:t xml:space="preserve">Resume </w:t>
      </w:r>
      <w:r w:rsidR="00771B42">
        <w:rPr>
          <w:lang w:eastAsia="ja-JP"/>
        </w:rPr>
        <w:t>and reject were discussed in RAN2#101bis in Sanya, and the following working assumption was made concerning the handling of cell reselection while a wait timer was running (and that was a rejected resume):</w:t>
      </w:r>
    </w:p>
    <w:p w14:paraId="3F3A471D" w14:textId="77777777" w:rsidR="00771B42" w:rsidRDefault="00771B42" w:rsidP="00771B42">
      <w:pPr>
        <w:pStyle w:val="Doc-text2"/>
        <w:pBdr>
          <w:top w:val="single" w:sz="4" w:space="1" w:color="auto"/>
          <w:left w:val="single" w:sz="4" w:space="4" w:color="auto"/>
          <w:bottom w:val="single" w:sz="4" w:space="1" w:color="auto"/>
          <w:right w:val="single" w:sz="4" w:space="4" w:color="auto"/>
        </w:pBdr>
      </w:pPr>
      <w:r>
        <w:t>Working assumption</w:t>
      </w:r>
    </w:p>
    <w:p w14:paraId="39C70BFC" w14:textId="77777777" w:rsidR="00771B42" w:rsidRDefault="00771B42" w:rsidP="00771B42">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14:paraId="7D77E131" w14:textId="77777777" w:rsidR="00771B42" w:rsidRDefault="00771B42" w:rsidP="00771B42">
      <w:pPr>
        <w:rPr>
          <w:lang w:eastAsia="ja-JP"/>
        </w:rPr>
      </w:pPr>
    </w:p>
    <w:p w14:paraId="18FF0DD4" w14:textId="598196DF" w:rsidR="006955F4" w:rsidRDefault="006955F4" w:rsidP="006955F4">
      <w:pPr>
        <w:rPr>
          <w:lang w:eastAsia="ja-JP"/>
        </w:rPr>
      </w:pPr>
      <w:r>
        <w:rPr>
          <w:lang w:eastAsia="ja-JP"/>
        </w:rPr>
        <w:t>And, in RAN2#102, the following agreement was made, contradicting the working assumption:</w:t>
      </w:r>
    </w:p>
    <w:p w14:paraId="0BC24CB2" w14:textId="77777777" w:rsidR="006955F4" w:rsidRDefault="006955F4" w:rsidP="006955F4">
      <w:pPr>
        <w:pStyle w:val="Doc-text2"/>
        <w:pBdr>
          <w:top w:val="single" w:sz="4" w:space="1" w:color="auto"/>
          <w:left w:val="single" w:sz="4" w:space="4" w:color="auto"/>
          <w:bottom w:val="single" w:sz="4" w:space="1" w:color="auto"/>
          <w:right w:val="single" w:sz="4" w:space="4" w:color="auto"/>
        </w:pBdr>
      </w:pPr>
      <w:r>
        <w:t>Agreement</w:t>
      </w:r>
    </w:p>
    <w:p w14:paraId="3804F180" w14:textId="77777777" w:rsidR="006955F4" w:rsidRDefault="006955F4" w:rsidP="006955F4">
      <w:pPr>
        <w:pStyle w:val="Doc-text2"/>
        <w:pBdr>
          <w:top w:val="single" w:sz="4" w:space="1" w:color="auto"/>
          <w:left w:val="single" w:sz="4" w:space="4" w:color="auto"/>
          <w:bottom w:val="single" w:sz="4" w:space="1" w:color="auto"/>
          <w:right w:val="single" w:sz="4" w:space="4" w:color="auto"/>
        </w:pBdr>
      </w:pPr>
      <w:r>
        <w:t xml:space="preserve">1: If Resume is triggered by AS and NAS triggered event, and cell reselection happens whilst either of the wait timer or T300x are running rely on NAS recovery </w:t>
      </w:r>
    </w:p>
    <w:p w14:paraId="30B1951E" w14:textId="77777777" w:rsidR="006955F4" w:rsidRDefault="006955F4" w:rsidP="006955F4">
      <w:pPr>
        <w:rPr>
          <w:lang w:eastAsia="ja-JP"/>
        </w:rPr>
      </w:pPr>
    </w:p>
    <w:p w14:paraId="651908D7" w14:textId="77777777" w:rsidR="003E69D9" w:rsidRDefault="003E69D9" w:rsidP="00771B42">
      <w:pPr>
        <w:rPr>
          <w:lang w:eastAsia="ja-JP"/>
        </w:rPr>
      </w:pPr>
    </w:p>
    <w:p w14:paraId="018E0918" w14:textId="77777777" w:rsidR="003E69D9" w:rsidRDefault="003E69D9" w:rsidP="00771B42">
      <w:pPr>
        <w:rPr>
          <w:lang w:eastAsia="ja-JP"/>
        </w:rPr>
      </w:pPr>
    </w:p>
    <w:p w14:paraId="286651D9" w14:textId="77777777" w:rsidR="003E69D9" w:rsidRDefault="003E69D9" w:rsidP="00771B42">
      <w:pPr>
        <w:rPr>
          <w:lang w:eastAsia="ja-JP"/>
        </w:rPr>
      </w:pPr>
    </w:p>
    <w:p w14:paraId="62DE8F06" w14:textId="77777777" w:rsidR="003E69D9" w:rsidRDefault="003E69D9" w:rsidP="00771B42">
      <w:pPr>
        <w:rPr>
          <w:lang w:eastAsia="ja-JP"/>
        </w:rPr>
      </w:pPr>
    </w:p>
    <w:p w14:paraId="42F0E7AB" w14:textId="44195A73" w:rsidR="006955F4" w:rsidRDefault="006955F4" w:rsidP="006955F4">
      <w:pPr>
        <w:rPr>
          <w:lang w:eastAsia="ja-JP"/>
        </w:rPr>
      </w:pPr>
      <w:r>
        <w:rPr>
          <w:lang w:eastAsia="ja-JP"/>
        </w:rPr>
        <w:t xml:space="preserve">In our view, the reason </w:t>
      </w:r>
      <w:r w:rsidR="00E267B6">
        <w:rPr>
          <w:lang w:eastAsia="ja-JP"/>
        </w:rPr>
        <w:t xml:space="preserve">to not </w:t>
      </w:r>
      <w:r>
        <w:rPr>
          <w:lang w:eastAsia="ja-JP"/>
        </w:rPr>
        <w:t xml:space="preserve">confirm the working assumption was mainly due to the </w:t>
      </w:r>
      <w:r w:rsidR="001D73A3">
        <w:rPr>
          <w:lang w:eastAsia="ja-JP"/>
        </w:rPr>
        <w:t xml:space="preserve">intention to simplify the way to </w:t>
      </w:r>
      <w:r>
        <w:rPr>
          <w:lang w:eastAsia="ja-JP"/>
        </w:rPr>
        <w:t>handle the UE actions upon cell reselection while timer T302 is running in the same manner the specifications handle the UE actions upon cell reselection while timer T319 is running. In the latest approved version of the specifications this is captured as follows:</w:t>
      </w:r>
    </w:p>
    <w:p w14:paraId="3B4F4ED5" w14:textId="77777777" w:rsidR="000C3640" w:rsidRPr="001623CA" w:rsidRDefault="000C3640" w:rsidP="000C3640">
      <w:pPr>
        <w:pStyle w:val="Heading4"/>
        <w:numPr>
          <w:ilvl w:val="0"/>
          <w:numId w:val="0"/>
        </w:numPr>
        <w:ind w:left="864" w:hanging="864"/>
      </w:pPr>
      <w:bookmarkStart w:id="3" w:name="_Toc524434350"/>
      <w:r w:rsidRPr="001623CA">
        <w:t>5.3.13.6</w:t>
      </w:r>
      <w:r w:rsidRPr="001623CA">
        <w:tab/>
        <w:t>Cell re-selection while T319 or T302 is running</w:t>
      </w:r>
      <w:bookmarkEnd w:id="3"/>
    </w:p>
    <w:p w14:paraId="6C901812" w14:textId="77777777" w:rsidR="000C3640" w:rsidRPr="00FA10D5" w:rsidRDefault="000C3640" w:rsidP="000C3640">
      <w:pPr>
        <w:rPr>
          <w:rFonts w:ascii="Times New Roman" w:hAnsi="Times New Roman"/>
        </w:rPr>
      </w:pPr>
      <w:r w:rsidRPr="00FA10D5">
        <w:rPr>
          <w:rFonts w:ascii="Times New Roman" w:hAnsi="Times New Roman"/>
        </w:rPr>
        <w:t>The UE shall:</w:t>
      </w:r>
    </w:p>
    <w:p w14:paraId="6EF84A72" w14:textId="77777777" w:rsidR="000C3640" w:rsidRPr="00FA10D5" w:rsidRDefault="000C3640" w:rsidP="000C3640">
      <w:pPr>
        <w:pStyle w:val="B1"/>
        <w:rPr>
          <w:rFonts w:ascii="Times New Roman" w:hAnsi="Times New Roman"/>
        </w:rPr>
      </w:pPr>
      <w:r w:rsidRPr="00FA10D5">
        <w:rPr>
          <w:rFonts w:ascii="Times New Roman" w:hAnsi="Times New Roman"/>
        </w:rPr>
        <w:t>1&gt;</w:t>
      </w:r>
      <w:r w:rsidRPr="00FA10D5">
        <w:rPr>
          <w:rFonts w:ascii="Times New Roman" w:hAnsi="Times New Roman"/>
        </w:rPr>
        <w:tab/>
        <w:t>if cell reselection occurs while T319 or T302 is running:</w:t>
      </w:r>
    </w:p>
    <w:p w14:paraId="464CE46F" w14:textId="77777777" w:rsidR="000C3640" w:rsidRPr="00FA10D5" w:rsidRDefault="000C3640" w:rsidP="000C3640">
      <w:pPr>
        <w:pStyle w:val="B2"/>
        <w:rPr>
          <w:rFonts w:ascii="Times New Roman" w:hAnsi="Times New Roman"/>
        </w:rPr>
      </w:pPr>
      <w:r w:rsidRPr="00FA10D5">
        <w:rPr>
          <w:rFonts w:ascii="Times New Roman" w:hAnsi="Times New Roman"/>
        </w:rPr>
        <w:t>2&gt;</w:t>
      </w:r>
      <w:r w:rsidRPr="00FA10D5">
        <w:rPr>
          <w:rFonts w:ascii="Times New Roman" w:hAnsi="Times New Roman"/>
        </w:rPr>
        <w:tab/>
        <w:t xml:space="preserve">set the variable </w:t>
      </w:r>
      <w:r w:rsidRPr="00FA10D5">
        <w:rPr>
          <w:rFonts w:ascii="Times New Roman" w:hAnsi="Times New Roman"/>
          <w:i/>
        </w:rPr>
        <w:t>pendingRnaUpdate</w:t>
      </w:r>
      <w:r w:rsidRPr="00FA10D5">
        <w:rPr>
          <w:rFonts w:ascii="Times New Roman" w:hAnsi="Times New Roman"/>
        </w:rPr>
        <w:t xml:space="preserve"> to 'FALSE', if that is set to TRUE;</w:t>
      </w:r>
    </w:p>
    <w:p w14:paraId="0EE45B42" w14:textId="77777777" w:rsidR="000C3640" w:rsidRPr="00FA10D5" w:rsidRDefault="000C3640" w:rsidP="000C3640">
      <w:pPr>
        <w:pStyle w:val="B2"/>
        <w:rPr>
          <w:rFonts w:ascii="Times New Roman" w:hAnsi="Times New Roman"/>
        </w:rPr>
      </w:pPr>
      <w:r w:rsidRPr="00FA10D5">
        <w:rPr>
          <w:rFonts w:ascii="Times New Roman" w:hAnsi="Times New Roman"/>
        </w:rPr>
        <w:t>2&gt;</w:t>
      </w:r>
      <w:r w:rsidRPr="00FA10D5">
        <w:rPr>
          <w:rFonts w:ascii="Times New Roman" w:hAnsi="Times New Roman"/>
        </w:rPr>
        <w:tab/>
        <w:t>perform the actions upon going to RRC_IDLE as specified in 5.3.11 with release cause ‘RRC Resume failure’.</w:t>
      </w:r>
    </w:p>
    <w:p w14:paraId="4D1C6320" w14:textId="38A7176B" w:rsidR="00CA31BC" w:rsidRDefault="000C3640" w:rsidP="00771B42">
      <w:pPr>
        <w:rPr>
          <w:lang w:eastAsia="ja-JP"/>
        </w:rPr>
      </w:pPr>
      <w:r>
        <w:rPr>
          <w:lang w:eastAsia="ja-JP"/>
        </w:rPr>
        <w:t xml:space="preserve">Although the handling of </w:t>
      </w:r>
      <w:r w:rsidR="00A00F29">
        <w:rPr>
          <w:lang w:eastAsia="ja-JP"/>
        </w:rPr>
        <w:t xml:space="preserve">T319 and T302 seems aligned upon cell reselection while each timer is running, the </w:t>
      </w:r>
      <w:r w:rsidR="00CA31BC">
        <w:rPr>
          <w:lang w:eastAsia="ja-JP"/>
        </w:rPr>
        <w:t xml:space="preserve">UE actions upon barring alleviation are </w:t>
      </w:r>
      <w:r w:rsidR="00A00F29">
        <w:rPr>
          <w:lang w:eastAsia="ja-JP"/>
        </w:rPr>
        <w:t>not consistent</w:t>
      </w:r>
      <w:r w:rsidR="00CA31BC">
        <w:rPr>
          <w:lang w:eastAsia="ja-JP"/>
        </w:rPr>
        <w:t xml:space="preserve"> when the rejected request is from upper layers or from RRC layer</w:t>
      </w:r>
      <w:r w:rsidR="00A00F29">
        <w:rPr>
          <w:lang w:eastAsia="ja-JP"/>
        </w:rPr>
        <w:t xml:space="preserve">. </w:t>
      </w:r>
    </w:p>
    <w:p w14:paraId="6BE7D897" w14:textId="386D0E1E" w:rsidR="00CA31BC" w:rsidRDefault="00CA31BC" w:rsidP="00771B42">
      <w:pPr>
        <w:rPr>
          <w:lang w:eastAsia="ja-JP"/>
        </w:rPr>
      </w:pPr>
    </w:p>
    <w:p w14:paraId="4AC37914" w14:textId="2CE1806E" w:rsidR="00CA31BC" w:rsidRPr="00CA31BC" w:rsidRDefault="00CA31BC" w:rsidP="00771B42">
      <w:pPr>
        <w:rPr>
          <w:u w:val="single"/>
          <w:lang w:eastAsia="ja-JP"/>
        </w:rPr>
      </w:pPr>
      <w:r w:rsidRPr="00CA31BC">
        <w:rPr>
          <w:u w:val="single"/>
          <w:lang w:eastAsia="ja-JP"/>
        </w:rPr>
        <w:t>Barring alleviation triggering pending procedure</w:t>
      </w:r>
    </w:p>
    <w:p w14:paraId="1D28FD2B" w14:textId="5513992B" w:rsidR="001D73A3" w:rsidRDefault="00A00F29" w:rsidP="00771B42">
      <w:pPr>
        <w:rPr>
          <w:lang w:eastAsia="ja-JP"/>
        </w:rPr>
      </w:pPr>
      <w:r>
        <w:rPr>
          <w:lang w:eastAsia="ja-JP"/>
        </w:rPr>
        <w:t xml:space="preserve">According to current specifications, upon receiving an </w:t>
      </w:r>
      <w:r w:rsidRPr="001D73A3">
        <w:rPr>
          <w:i/>
          <w:lang w:eastAsia="ja-JP"/>
        </w:rPr>
        <w:t>RRCReject</w:t>
      </w:r>
      <w:r>
        <w:rPr>
          <w:lang w:eastAsia="ja-JP"/>
        </w:rPr>
        <w:t xml:space="preserve"> with wait time, timer T302 starts and cell is considered barred (except for access categories ‘0 and ‘2’).</w:t>
      </w:r>
    </w:p>
    <w:p w14:paraId="1FF1F637" w14:textId="43A908EF" w:rsidR="001D73A3" w:rsidRDefault="001D73A3" w:rsidP="001D73A3">
      <w:pPr>
        <w:rPr>
          <w:lang w:eastAsia="ja-JP"/>
        </w:rPr>
      </w:pPr>
      <w:r>
        <w:rPr>
          <w:lang w:eastAsia="ja-JP"/>
        </w:rPr>
        <w:t xml:space="preserve">If the resume request was triggered by upper layers, upper layers are notified that the cell is barred. And, in upper layers, the procedure is considered pending. If the resume request was triggered by AS layer (i.e. an RNA update), the cell is also considered barred and the procedure is </w:t>
      </w:r>
      <w:r w:rsidR="00530530">
        <w:rPr>
          <w:lang w:eastAsia="ja-JP"/>
        </w:rPr>
        <w:t xml:space="preserve">also considered </w:t>
      </w:r>
      <w:r>
        <w:rPr>
          <w:lang w:eastAsia="ja-JP"/>
        </w:rPr>
        <w:t xml:space="preserve">pending. </w:t>
      </w:r>
    </w:p>
    <w:p w14:paraId="6FDBC2EA" w14:textId="220D6794" w:rsidR="00F909F6" w:rsidRDefault="00F909F6" w:rsidP="00F909F6">
      <w:pPr>
        <w:pStyle w:val="Observation"/>
      </w:pPr>
      <w:r>
        <w:t xml:space="preserve">Both AS and NAS </w:t>
      </w:r>
      <w:r w:rsidR="00CA31BC">
        <w:t xml:space="preserve">lead to a pending </w:t>
      </w:r>
      <w:r>
        <w:t>resume request when a request is barred.</w:t>
      </w:r>
    </w:p>
    <w:p w14:paraId="32D1AD31" w14:textId="5A7903F2" w:rsidR="00F909F6" w:rsidRDefault="00F909F6" w:rsidP="001D73A3"/>
    <w:p w14:paraId="030A8786" w14:textId="41877D0D" w:rsidR="001D73A3" w:rsidRDefault="00F909F6" w:rsidP="001D73A3">
      <w:pPr>
        <w:rPr>
          <w:lang w:eastAsia="ja-JP"/>
        </w:rPr>
      </w:pPr>
      <w:r>
        <w:rPr>
          <w:lang w:eastAsia="ja-JP"/>
        </w:rPr>
        <w:t xml:space="preserve">Upon the expiry of timer T302, barring is considered alleviated. </w:t>
      </w:r>
      <w:r w:rsidR="00530530">
        <w:rPr>
          <w:lang w:eastAsia="ja-JP"/>
        </w:rPr>
        <w:t xml:space="preserve">If </w:t>
      </w:r>
      <w:r w:rsidR="001D73A3">
        <w:rPr>
          <w:lang w:eastAsia="ja-JP"/>
        </w:rPr>
        <w:t xml:space="preserve">the request </w:t>
      </w:r>
      <w:r w:rsidR="00530530">
        <w:rPr>
          <w:lang w:eastAsia="ja-JP"/>
        </w:rPr>
        <w:t xml:space="preserve">before reject </w:t>
      </w:r>
      <w:r w:rsidR="001D73A3">
        <w:rPr>
          <w:lang w:eastAsia="ja-JP"/>
        </w:rPr>
        <w:t xml:space="preserve">was from AS, AS layer continues with the any existing pending RNA update procedure. If the request </w:t>
      </w:r>
      <w:r w:rsidR="00530530">
        <w:rPr>
          <w:lang w:eastAsia="ja-JP"/>
        </w:rPr>
        <w:t xml:space="preserve">before reject </w:t>
      </w:r>
      <w:r w:rsidR="001D73A3">
        <w:rPr>
          <w:lang w:eastAsia="ja-JP"/>
        </w:rPr>
        <w:t xml:space="preserve">was from upper layers, upper layers are informed </w:t>
      </w:r>
      <w:r w:rsidR="00530530">
        <w:rPr>
          <w:lang w:eastAsia="ja-JP"/>
        </w:rPr>
        <w:t xml:space="preserve">upon barring alleviation </w:t>
      </w:r>
      <w:r w:rsidR="001D73A3">
        <w:rPr>
          <w:lang w:eastAsia="ja-JP"/>
        </w:rPr>
        <w:t>and, upper layers also continue with the any existing pending procedure.</w:t>
      </w:r>
    </w:p>
    <w:p w14:paraId="66B6A77E" w14:textId="3592C8C4" w:rsidR="00F909F6" w:rsidRDefault="00F909F6" w:rsidP="00F909F6">
      <w:pPr>
        <w:pStyle w:val="Observation"/>
      </w:pPr>
      <w:r>
        <w:t>Upon the expiry of Timer T302, barring is</w:t>
      </w:r>
      <w:r w:rsidR="00220F97">
        <w:t xml:space="preserve"> </w:t>
      </w:r>
      <w:r>
        <w:t>alleviated</w:t>
      </w:r>
      <w:r w:rsidR="00220F97">
        <w:t xml:space="preserve"> </w:t>
      </w:r>
      <w:r>
        <w:t xml:space="preserve">and pending procedures </w:t>
      </w:r>
      <w:r w:rsidR="00CA31BC">
        <w:t xml:space="preserve">are </w:t>
      </w:r>
      <w:r>
        <w:t xml:space="preserve">triggered </w:t>
      </w:r>
      <w:r w:rsidR="00CA31BC">
        <w:t xml:space="preserve">in both cases </w:t>
      </w:r>
      <w:r>
        <w:t>(AS and NAS).</w:t>
      </w:r>
    </w:p>
    <w:p w14:paraId="08F2F130" w14:textId="6B1B78BB" w:rsidR="00F909F6" w:rsidRDefault="00F909F6" w:rsidP="001D73A3">
      <w:pPr>
        <w:rPr>
          <w:lang w:eastAsia="ja-JP"/>
        </w:rPr>
      </w:pPr>
    </w:p>
    <w:p w14:paraId="71F1AE3D" w14:textId="05748DC3" w:rsidR="00F909F6" w:rsidRDefault="00F909F6" w:rsidP="00F909F6">
      <w:pPr>
        <w:rPr>
          <w:lang w:eastAsia="ja-JP"/>
        </w:rPr>
      </w:pPr>
      <w:r>
        <w:rPr>
          <w:lang w:eastAsia="ja-JP"/>
        </w:rPr>
        <w:t>That UE behaviour is captured as follows in the current RRC specifications:</w:t>
      </w:r>
    </w:p>
    <w:p w14:paraId="33980167" w14:textId="77777777" w:rsidR="00F909F6" w:rsidRPr="00F909F6" w:rsidRDefault="00F909F6" w:rsidP="00F909F6">
      <w:pPr>
        <w:keepNext/>
        <w:keepLines/>
        <w:spacing w:before="120" w:after="180"/>
        <w:jc w:val="left"/>
        <w:outlineLvl w:val="3"/>
        <w:rPr>
          <w:rFonts w:eastAsia="Malgun Gothic"/>
          <w:noProof/>
          <w:sz w:val="24"/>
          <w:lang w:eastAsia="ko-KR"/>
        </w:rPr>
      </w:pPr>
      <w:bookmarkStart w:id="4" w:name="_Toc524434359"/>
      <w:r w:rsidRPr="00F909F6">
        <w:rPr>
          <w:rFonts w:eastAsia="Malgun Gothic"/>
          <w:noProof/>
          <w:sz w:val="24"/>
          <w:lang w:eastAsia="ja-JP"/>
        </w:rPr>
        <w:t>5.3.14.4</w:t>
      </w:r>
      <w:r w:rsidRPr="00F909F6">
        <w:rPr>
          <w:rFonts w:eastAsia="Malgun Gothic"/>
          <w:noProof/>
          <w:sz w:val="24"/>
          <w:lang w:eastAsia="ja-JP"/>
        </w:rPr>
        <w:tab/>
        <w:t>Barring alleviation</w:t>
      </w:r>
      <w:bookmarkEnd w:id="4"/>
    </w:p>
    <w:p w14:paraId="697A8D27" w14:textId="77777777" w:rsidR="00F909F6" w:rsidRPr="00F909F6" w:rsidRDefault="00F909F6" w:rsidP="00F909F6">
      <w:pPr>
        <w:spacing w:after="180"/>
        <w:jc w:val="left"/>
        <w:rPr>
          <w:rFonts w:ascii="Times New Roman" w:eastAsia="Malgun Gothic" w:hAnsi="Times New Roman"/>
          <w:lang w:eastAsia="ja-JP"/>
        </w:rPr>
      </w:pPr>
      <w:r w:rsidRPr="00F909F6">
        <w:rPr>
          <w:rFonts w:ascii="Times New Roman" w:hAnsi="Times New Roman"/>
          <w:lang w:eastAsia="ja-JP"/>
        </w:rPr>
        <w:t>The UE shall:</w:t>
      </w:r>
    </w:p>
    <w:p w14:paraId="1D860EFA" w14:textId="77777777" w:rsidR="00F909F6" w:rsidRPr="00F909F6" w:rsidRDefault="00F909F6" w:rsidP="00F909F6">
      <w:pPr>
        <w:spacing w:after="180"/>
        <w:ind w:left="568" w:hanging="284"/>
        <w:jc w:val="left"/>
        <w:rPr>
          <w:rFonts w:ascii="Times New Roman" w:hAnsi="Times New Roman"/>
          <w:lang w:eastAsia="ja-JP"/>
        </w:rPr>
      </w:pPr>
      <w:r w:rsidRPr="00F909F6">
        <w:rPr>
          <w:rFonts w:ascii="Times New Roman" w:hAnsi="Times New Roman"/>
          <w:highlight w:val="yellow"/>
          <w:lang w:eastAsia="ja-JP"/>
        </w:rPr>
        <w:t>1&gt;</w:t>
      </w:r>
      <w:r w:rsidRPr="00F909F6">
        <w:rPr>
          <w:rFonts w:ascii="Times New Roman" w:hAnsi="Times New Roman"/>
          <w:highlight w:val="yellow"/>
          <w:lang w:eastAsia="ja-JP"/>
        </w:rPr>
        <w:tab/>
        <w:t>if timer T302 expires or is stopped</w:t>
      </w:r>
      <w:r w:rsidRPr="00F909F6">
        <w:rPr>
          <w:rFonts w:ascii="Times New Roman" w:hAnsi="Times New Roman"/>
          <w:lang w:eastAsia="ja-JP"/>
        </w:rPr>
        <w:t>, and if timer T390 corresponding to an Access Category is not running; or</w:t>
      </w:r>
    </w:p>
    <w:p w14:paraId="3AF93F53" w14:textId="77777777" w:rsidR="00F909F6" w:rsidRPr="00F909F6" w:rsidRDefault="00F909F6" w:rsidP="00F909F6">
      <w:pPr>
        <w:spacing w:after="180"/>
        <w:ind w:left="568" w:hanging="284"/>
        <w:jc w:val="left"/>
        <w:rPr>
          <w:rFonts w:ascii="Times New Roman" w:hAnsi="Times New Roman"/>
          <w:lang w:eastAsia="ja-JP"/>
        </w:rPr>
      </w:pPr>
      <w:r w:rsidRPr="00F909F6">
        <w:rPr>
          <w:rFonts w:ascii="Times New Roman" w:hAnsi="Times New Roman"/>
          <w:lang w:eastAsia="ja-JP"/>
        </w:rPr>
        <w:t>1&gt;</w:t>
      </w:r>
      <w:r w:rsidRPr="00F909F6">
        <w:rPr>
          <w:rFonts w:ascii="Times New Roman" w:hAnsi="Times New Roman"/>
          <w:lang w:eastAsia="ja-JP"/>
        </w:rPr>
        <w:tab/>
        <w:t>if timer T390 corresponding to an Access Category expires or is stopped, and if timer T302 is not running:</w:t>
      </w:r>
    </w:p>
    <w:p w14:paraId="06FF16F7" w14:textId="77777777" w:rsidR="00F909F6" w:rsidRPr="00F909F6" w:rsidRDefault="00F909F6" w:rsidP="00F909F6">
      <w:pPr>
        <w:spacing w:after="180"/>
        <w:ind w:left="851" w:hanging="284"/>
        <w:jc w:val="left"/>
        <w:rPr>
          <w:rFonts w:ascii="Times New Roman" w:hAnsi="Times New Roman"/>
          <w:lang w:eastAsia="ja-JP"/>
        </w:rPr>
      </w:pPr>
      <w:r w:rsidRPr="00F909F6">
        <w:rPr>
          <w:rFonts w:ascii="Times New Roman" w:hAnsi="Times New Roman"/>
          <w:highlight w:val="yellow"/>
          <w:lang w:eastAsia="ja-JP"/>
        </w:rPr>
        <w:t>2&gt;</w:t>
      </w:r>
      <w:r w:rsidRPr="00F909F6">
        <w:rPr>
          <w:rFonts w:ascii="Times New Roman" w:hAnsi="Times New Roman"/>
          <w:highlight w:val="yellow"/>
          <w:lang w:eastAsia="ja-JP"/>
        </w:rPr>
        <w:tab/>
        <w:t>consider the barring for this Access Category to be alleviated;</w:t>
      </w:r>
    </w:p>
    <w:p w14:paraId="0320C3F9" w14:textId="77777777" w:rsidR="00F909F6" w:rsidRPr="00F909F6" w:rsidRDefault="00F909F6" w:rsidP="00F909F6">
      <w:pPr>
        <w:spacing w:after="180"/>
        <w:ind w:left="568" w:hanging="284"/>
        <w:jc w:val="left"/>
        <w:rPr>
          <w:rFonts w:ascii="Times New Roman" w:hAnsi="Times New Roman"/>
          <w:lang w:eastAsia="ja-JP"/>
        </w:rPr>
      </w:pPr>
      <w:r w:rsidRPr="00F909F6">
        <w:rPr>
          <w:rFonts w:ascii="Times New Roman" w:hAnsi="Times New Roman"/>
          <w:lang w:eastAsia="ja-JP"/>
        </w:rPr>
        <w:t>1&gt;</w:t>
      </w:r>
      <w:r w:rsidRPr="00F909F6">
        <w:rPr>
          <w:rFonts w:ascii="Times New Roman" w:hAnsi="Times New Roman"/>
          <w:lang w:eastAsia="ja-JP"/>
        </w:rPr>
        <w:tab/>
        <w:t>When barring for an access category is considered being alleviated:</w:t>
      </w:r>
    </w:p>
    <w:p w14:paraId="1B0ACA73" w14:textId="77777777" w:rsidR="00F909F6" w:rsidRPr="00F909F6" w:rsidRDefault="00F909F6" w:rsidP="00F909F6">
      <w:pPr>
        <w:spacing w:after="180"/>
        <w:ind w:left="851" w:hanging="284"/>
        <w:jc w:val="left"/>
        <w:rPr>
          <w:rFonts w:ascii="Times New Roman" w:hAnsi="Times New Roman"/>
          <w:highlight w:val="yellow"/>
          <w:lang w:eastAsia="ja-JP"/>
        </w:rPr>
      </w:pPr>
      <w:r w:rsidRPr="00F909F6">
        <w:rPr>
          <w:rFonts w:ascii="Times New Roman" w:hAnsi="Times New Roman"/>
          <w:highlight w:val="yellow"/>
          <w:lang w:eastAsia="ja-JP"/>
        </w:rPr>
        <w:t>2&gt;</w:t>
      </w:r>
      <w:r w:rsidRPr="00F909F6">
        <w:rPr>
          <w:rFonts w:ascii="Times New Roman" w:hAnsi="Times New Roman"/>
          <w:highlight w:val="yellow"/>
          <w:lang w:eastAsia="ja-JP"/>
        </w:rPr>
        <w:tab/>
        <w:t>if the Access Category was provided upon access barring check requested by upper layers:</w:t>
      </w:r>
    </w:p>
    <w:p w14:paraId="080570F4" w14:textId="77777777" w:rsidR="00F909F6" w:rsidRPr="00F909F6" w:rsidRDefault="00F909F6" w:rsidP="00F909F6">
      <w:pPr>
        <w:spacing w:after="180"/>
        <w:ind w:left="1135" w:hanging="284"/>
        <w:jc w:val="left"/>
        <w:rPr>
          <w:rFonts w:ascii="Times New Roman" w:hAnsi="Times New Roman"/>
          <w:lang w:eastAsia="ja-JP"/>
        </w:rPr>
      </w:pPr>
      <w:r w:rsidRPr="00F909F6">
        <w:rPr>
          <w:rFonts w:ascii="Times New Roman" w:hAnsi="Times New Roman"/>
          <w:highlight w:val="yellow"/>
          <w:lang w:eastAsia="ja-JP"/>
        </w:rPr>
        <w:t>3&gt;</w:t>
      </w:r>
      <w:r w:rsidRPr="00F909F6">
        <w:rPr>
          <w:rFonts w:ascii="Times New Roman" w:hAnsi="Times New Roman"/>
          <w:highlight w:val="yellow"/>
          <w:lang w:eastAsia="ja-JP"/>
        </w:rPr>
        <w:tab/>
        <w:t>inform upper layers about barring alleviation for the Access Category.</w:t>
      </w:r>
    </w:p>
    <w:p w14:paraId="636F1BDF" w14:textId="77777777" w:rsidR="00F909F6" w:rsidRDefault="00F909F6" w:rsidP="00F909F6">
      <w:pPr>
        <w:rPr>
          <w:lang w:eastAsia="ja-JP"/>
        </w:rPr>
      </w:pPr>
    </w:p>
    <w:p w14:paraId="0369310F" w14:textId="77777777" w:rsidR="00F909F6" w:rsidRDefault="00F909F6" w:rsidP="00F909F6">
      <w:pPr>
        <w:rPr>
          <w:lang w:eastAsia="ja-JP"/>
        </w:rPr>
      </w:pPr>
      <w:r>
        <w:rPr>
          <w:lang w:eastAsia="ja-JP"/>
        </w:rPr>
        <w:t>. . .</w:t>
      </w:r>
      <w:bookmarkStart w:id="5" w:name="_Toc524434352"/>
    </w:p>
    <w:p w14:paraId="30B695ED" w14:textId="0A26892D" w:rsidR="00F909F6" w:rsidRPr="00F909F6" w:rsidRDefault="00F909F6" w:rsidP="00F909F6">
      <w:pPr>
        <w:rPr>
          <w:lang w:eastAsia="ja-JP"/>
        </w:rPr>
      </w:pPr>
      <w:r w:rsidRPr="00F909F6">
        <w:rPr>
          <w:sz w:val="24"/>
          <w:lang w:eastAsia="ja-JP"/>
        </w:rPr>
        <w:lastRenderedPageBreak/>
        <w:t>5.3.13.8</w:t>
      </w:r>
      <w:r w:rsidRPr="00F909F6">
        <w:rPr>
          <w:sz w:val="24"/>
          <w:lang w:eastAsia="ja-JP"/>
        </w:rPr>
        <w:tab/>
        <w:t>RNA update</w:t>
      </w:r>
      <w:bookmarkEnd w:id="5"/>
    </w:p>
    <w:p w14:paraId="67A27BF0" w14:textId="77777777" w:rsidR="00F909F6" w:rsidRPr="00F909F6" w:rsidRDefault="00F909F6" w:rsidP="00F909F6">
      <w:pPr>
        <w:spacing w:after="180"/>
        <w:jc w:val="left"/>
        <w:rPr>
          <w:rFonts w:ascii="Times New Roman" w:hAnsi="Times New Roman"/>
          <w:lang w:eastAsia="ja-JP"/>
        </w:rPr>
      </w:pPr>
      <w:r w:rsidRPr="00F909F6">
        <w:rPr>
          <w:rFonts w:ascii="Times New Roman" w:hAnsi="Times New Roman"/>
          <w:lang w:eastAsia="ja-JP"/>
        </w:rPr>
        <w:t>Upon entering RRC_INACTIVE state, the UE shall:</w:t>
      </w:r>
    </w:p>
    <w:p w14:paraId="5F799408" w14:textId="77777777" w:rsidR="00F909F6" w:rsidRPr="00F909F6" w:rsidRDefault="00F909F6" w:rsidP="00F909F6">
      <w:pPr>
        <w:spacing w:after="180"/>
        <w:ind w:left="568" w:hanging="284"/>
        <w:jc w:val="left"/>
        <w:rPr>
          <w:rFonts w:ascii="Times New Roman" w:hAnsi="Times New Roman"/>
          <w:lang w:eastAsia="ja-JP"/>
        </w:rPr>
      </w:pPr>
      <w:r w:rsidRPr="00F909F6">
        <w:rPr>
          <w:rFonts w:ascii="Times New Roman" w:hAnsi="Times New Roman"/>
          <w:lang w:eastAsia="ja-JP"/>
        </w:rPr>
        <w:t>1&gt;</w:t>
      </w:r>
      <w:r w:rsidRPr="00F909F6">
        <w:rPr>
          <w:rFonts w:ascii="Times New Roman" w:hAnsi="Times New Roman"/>
          <w:lang w:eastAsia="ja-JP"/>
        </w:rPr>
        <w:tab/>
        <w:t>if T380 expires; or</w:t>
      </w:r>
    </w:p>
    <w:p w14:paraId="5630DBAF" w14:textId="77777777" w:rsidR="00F909F6" w:rsidRPr="00F909F6" w:rsidRDefault="00F909F6" w:rsidP="00F909F6">
      <w:pPr>
        <w:spacing w:after="180"/>
        <w:ind w:left="568" w:hanging="284"/>
        <w:jc w:val="left"/>
        <w:rPr>
          <w:rFonts w:ascii="Times New Roman" w:hAnsi="Times New Roman"/>
          <w:lang w:eastAsia="ja-JP"/>
        </w:rPr>
      </w:pPr>
      <w:r w:rsidRPr="00F909F6">
        <w:rPr>
          <w:rFonts w:ascii="Times New Roman" w:hAnsi="Times New Roman"/>
          <w:lang w:eastAsia="ja-JP"/>
        </w:rPr>
        <w:t>1&gt;</w:t>
      </w:r>
      <w:r w:rsidRPr="00F909F6">
        <w:rPr>
          <w:rFonts w:ascii="Times New Roman" w:hAnsi="Times New Roman"/>
          <w:lang w:eastAsia="ja-JP"/>
        </w:rPr>
        <w:tab/>
        <w:t xml:space="preserve">if upon cell reselection the UE enters an RNA not belonging to the configured </w:t>
      </w:r>
      <w:r w:rsidRPr="00F909F6">
        <w:rPr>
          <w:rFonts w:ascii="Times New Roman" w:hAnsi="Times New Roman"/>
          <w:i/>
          <w:lang w:eastAsia="ja-JP"/>
        </w:rPr>
        <w:t>ran-NotificationAreaInfo</w:t>
      </w:r>
      <w:r w:rsidRPr="00F909F6">
        <w:rPr>
          <w:rFonts w:ascii="Times New Roman" w:hAnsi="Times New Roman"/>
          <w:lang w:eastAsia="ja-JP"/>
        </w:rPr>
        <w:t>:</w:t>
      </w:r>
    </w:p>
    <w:p w14:paraId="2B68AE2E" w14:textId="77777777" w:rsidR="00F909F6" w:rsidRPr="00F909F6" w:rsidRDefault="00F909F6" w:rsidP="00F909F6">
      <w:pPr>
        <w:spacing w:after="180"/>
        <w:ind w:left="851" w:hanging="284"/>
        <w:jc w:val="left"/>
        <w:rPr>
          <w:rFonts w:ascii="Times New Roman" w:hAnsi="Times New Roman"/>
          <w:lang w:eastAsia="ja-JP"/>
        </w:rPr>
      </w:pPr>
      <w:r w:rsidRPr="00F909F6">
        <w:rPr>
          <w:rFonts w:ascii="Times New Roman" w:hAnsi="Times New Roman"/>
          <w:lang w:eastAsia="ja-JP"/>
        </w:rPr>
        <w:t>2&gt;</w:t>
      </w:r>
      <w:r w:rsidRPr="00F909F6">
        <w:rPr>
          <w:rFonts w:ascii="Times New Roman" w:hAnsi="Times New Roman"/>
          <w:lang w:eastAsia="ja-JP"/>
        </w:rPr>
        <w:tab/>
        <w:t>if upper layers request resumption of an RRC connection;</w:t>
      </w:r>
    </w:p>
    <w:p w14:paraId="69EED9E0" w14:textId="77777777" w:rsidR="00F909F6" w:rsidRPr="00F909F6" w:rsidRDefault="00F909F6" w:rsidP="00F909F6">
      <w:pPr>
        <w:spacing w:after="180"/>
        <w:ind w:left="1135" w:hanging="284"/>
        <w:jc w:val="left"/>
        <w:rPr>
          <w:rFonts w:ascii="Times New Roman" w:hAnsi="Times New Roman"/>
          <w:lang w:eastAsia="ja-JP"/>
        </w:rPr>
      </w:pPr>
      <w:r w:rsidRPr="00F909F6">
        <w:rPr>
          <w:rFonts w:ascii="Times New Roman" w:hAnsi="Times New Roman"/>
          <w:lang w:eastAsia="ja-JP"/>
        </w:rPr>
        <w:t>3&gt;</w:t>
      </w:r>
      <w:r w:rsidRPr="00F909F6">
        <w:rPr>
          <w:rFonts w:ascii="Times New Roman" w:hAnsi="Times New Roman"/>
          <w:lang w:eastAsia="ja-JP"/>
        </w:rPr>
        <w:tab/>
        <w:t>initiate RRC connection resume procedure in 5.3.13.2 with cause value set in accordance with the information received from upper layers;</w:t>
      </w:r>
    </w:p>
    <w:p w14:paraId="0B2944F0" w14:textId="77777777" w:rsidR="00F909F6" w:rsidRPr="00F909F6" w:rsidRDefault="00F909F6" w:rsidP="00F909F6">
      <w:pPr>
        <w:spacing w:after="180"/>
        <w:ind w:left="851" w:hanging="284"/>
        <w:jc w:val="left"/>
        <w:rPr>
          <w:rFonts w:ascii="Times New Roman" w:hAnsi="Times New Roman"/>
          <w:lang w:eastAsia="ja-JP"/>
        </w:rPr>
      </w:pPr>
      <w:r w:rsidRPr="00F909F6">
        <w:rPr>
          <w:rFonts w:ascii="Times New Roman" w:hAnsi="Times New Roman"/>
          <w:lang w:eastAsia="ja-JP"/>
        </w:rPr>
        <w:t>2&gt;</w:t>
      </w:r>
      <w:r w:rsidRPr="00F909F6">
        <w:rPr>
          <w:rFonts w:ascii="Times New Roman" w:hAnsi="Times New Roman"/>
          <w:lang w:eastAsia="ja-JP"/>
        </w:rPr>
        <w:tab/>
        <w:t>else:</w:t>
      </w:r>
    </w:p>
    <w:p w14:paraId="49466781" w14:textId="77777777" w:rsidR="00F909F6" w:rsidRPr="00F909F6" w:rsidRDefault="00F909F6" w:rsidP="00F909F6">
      <w:pPr>
        <w:spacing w:after="180"/>
        <w:ind w:left="1135" w:hanging="284"/>
        <w:jc w:val="left"/>
        <w:rPr>
          <w:rFonts w:ascii="Times New Roman" w:hAnsi="Times New Roman"/>
          <w:lang w:eastAsia="ja-JP"/>
        </w:rPr>
      </w:pPr>
      <w:r w:rsidRPr="00F909F6">
        <w:rPr>
          <w:rFonts w:ascii="Times New Roman" w:hAnsi="Times New Roman"/>
          <w:lang w:eastAsia="ja-JP"/>
        </w:rPr>
        <w:t>3&gt;</w:t>
      </w:r>
      <w:r w:rsidRPr="00F909F6">
        <w:rPr>
          <w:rFonts w:ascii="Times New Roman" w:hAnsi="Times New Roman"/>
          <w:lang w:eastAsia="ja-JP"/>
        </w:rPr>
        <w:tab/>
        <w:t>initiate RRC connection resume procedure in 5.3.13.2 with cause value set to ‘rna-Update’;</w:t>
      </w:r>
    </w:p>
    <w:p w14:paraId="2CFDA22C" w14:textId="77777777" w:rsidR="00F909F6" w:rsidRPr="00F909F6" w:rsidRDefault="00F909F6" w:rsidP="00F909F6">
      <w:pPr>
        <w:keepLines/>
        <w:spacing w:after="180"/>
        <w:ind w:left="1135" w:hanging="851"/>
        <w:jc w:val="left"/>
        <w:rPr>
          <w:rFonts w:ascii="Times New Roman" w:hAnsi="Times New Roman"/>
          <w:color w:val="FF0000"/>
          <w:lang w:eastAsia="ja-JP"/>
        </w:rPr>
      </w:pPr>
      <w:r w:rsidRPr="00F909F6">
        <w:rPr>
          <w:rFonts w:ascii="Times New Roman" w:hAnsi="Times New Roman"/>
          <w:color w:val="FF0000"/>
          <w:lang w:eastAsia="ja-JP"/>
        </w:rPr>
        <w:t>Editor’s Note: FFS How to handle simultaneous NAS triggered events and AS triggered events (except TAU and RNAU, which has been explicitly agreed).</w:t>
      </w:r>
    </w:p>
    <w:p w14:paraId="19433174" w14:textId="77777777" w:rsidR="00F909F6" w:rsidRPr="00F909F6" w:rsidRDefault="00F909F6" w:rsidP="00F909F6">
      <w:pPr>
        <w:spacing w:after="180"/>
        <w:ind w:left="568" w:hanging="284"/>
        <w:jc w:val="left"/>
        <w:rPr>
          <w:rFonts w:ascii="Times New Roman" w:hAnsi="Times New Roman"/>
          <w:lang w:eastAsia="ja-JP"/>
        </w:rPr>
      </w:pPr>
      <w:r w:rsidRPr="00F909F6">
        <w:rPr>
          <w:rFonts w:ascii="Times New Roman" w:hAnsi="Times New Roman"/>
          <w:highlight w:val="yellow"/>
          <w:lang w:eastAsia="ja-JP"/>
        </w:rPr>
        <w:t>1&gt; if barring is alleviated for Access Category [the standardised RAN specific access category], as specified in 5.3.14.4:</w:t>
      </w:r>
    </w:p>
    <w:p w14:paraId="41CCDCD9" w14:textId="77777777" w:rsidR="00F909F6" w:rsidRPr="00F909F6" w:rsidRDefault="00F909F6" w:rsidP="00F909F6">
      <w:pPr>
        <w:spacing w:after="180"/>
        <w:jc w:val="left"/>
        <w:rPr>
          <w:rFonts w:ascii="Times New Roman" w:hAnsi="Times New Roman"/>
          <w:lang w:eastAsia="ja-JP"/>
        </w:rPr>
      </w:pPr>
      <w:r w:rsidRPr="00F909F6">
        <w:rPr>
          <w:rFonts w:ascii="Times New Roman" w:hAnsi="Times New Roman"/>
          <w:lang w:eastAsia="ja-JP"/>
        </w:rPr>
        <w:t>Editor’s note: Which value to use for the standardised RAN specific access category needs to be confirmed by SA1.</w:t>
      </w:r>
    </w:p>
    <w:p w14:paraId="6B414307" w14:textId="77777777" w:rsidR="00F909F6" w:rsidRPr="00F909F6" w:rsidRDefault="00F909F6" w:rsidP="00F909F6">
      <w:pPr>
        <w:spacing w:after="180"/>
        <w:ind w:left="851" w:hanging="284"/>
        <w:jc w:val="left"/>
        <w:rPr>
          <w:rFonts w:ascii="Times New Roman" w:hAnsi="Times New Roman"/>
          <w:highlight w:val="yellow"/>
          <w:lang w:eastAsia="ja-JP"/>
        </w:rPr>
      </w:pPr>
      <w:r w:rsidRPr="00F909F6">
        <w:rPr>
          <w:rFonts w:ascii="Times New Roman" w:hAnsi="Times New Roman"/>
          <w:highlight w:val="yellow"/>
          <w:lang w:eastAsia="ja-JP"/>
        </w:rPr>
        <w:t>2&gt;</w:t>
      </w:r>
      <w:r w:rsidRPr="00F909F6">
        <w:rPr>
          <w:rFonts w:ascii="Times New Roman" w:hAnsi="Times New Roman"/>
          <w:highlight w:val="yellow"/>
          <w:lang w:eastAsia="ja-JP"/>
        </w:rPr>
        <w:tab/>
        <w:t>if upper layers do not request RRC the resumption of an RRC connection, and</w:t>
      </w:r>
    </w:p>
    <w:p w14:paraId="41B54759" w14:textId="77777777" w:rsidR="00F909F6" w:rsidRPr="00F909F6" w:rsidRDefault="00F909F6" w:rsidP="00F909F6">
      <w:pPr>
        <w:spacing w:after="180"/>
        <w:ind w:left="851" w:hanging="284"/>
        <w:jc w:val="left"/>
        <w:rPr>
          <w:rFonts w:ascii="Times New Roman" w:hAnsi="Times New Roman"/>
          <w:highlight w:val="yellow"/>
          <w:lang w:eastAsia="ja-JP"/>
        </w:rPr>
      </w:pPr>
      <w:r w:rsidRPr="00F909F6">
        <w:rPr>
          <w:rFonts w:ascii="Times New Roman" w:hAnsi="Times New Roman"/>
          <w:highlight w:val="yellow"/>
          <w:lang w:eastAsia="ja-JP"/>
        </w:rPr>
        <w:t>2&gt;</w:t>
      </w:r>
      <w:r w:rsidRPr="00F909F6">
        <w:rPr>
          <w:rFonts w:ascii="Times New Roman" w:hAnsi="Times New Roman"/>
          <w:highlight w:val="yellow"/>
          <w:lang w:eastAsia="ja-JP"/>
        </w:rPr>
        <w:tab/>
        <w:t xml:space="preserve">if the variable </w:t>
      </w:r>
      <w:r w:rsidRPr="00F909F6">
        <w:rPr>
          <w:rFonts w:ascii="Times New Roman" w:hAnsi="Times New Roman"/>
          <w:i/>
          <w:highlight w:val="yellow"/>
          <w:lang w:eastAsia="ja-JP"/>
        </w:rPr>
        <w:t>pendingRnaUpdate</w:t>
      </w:r>
      <w:r w:rsidRPr="00F909F6">
        <w:rPr>
          <w:rFonts w:ascii="Times New Roman" w:hAnsi="Times New Roman"/>
          <w:highlight w:val="yellow"/>
          <w:lang w:eastAsia="ja-JP"/>
        </w:rPr>
        <w:t xml:space="preserve"> is set to 'TRUE':</w:t>
      </w:r>
    </w:p>
    <w:p w14:paraId="627EF912" w14:textId="77777777" w:rsidR="00F909F6" w:rsidRPr="00F909F6" w:rsidRDefault="00F909F6" w:rsidP="00F909F6">
      <w:pPr>
        <w:spacing w:after="180"/>
        <w:ind w:left="1135" w:hanging="284"/>
        <w:jc w:val="left"/>
        <w:rPr>
          <w:rFonts w:ascii="Times New Roman" w:hAnsi="Times New Roman"/>
          <w:highlight w:val="yellow"/>
          <w:lang w:eastAsia="ja-JP"/>
        </w:rPr>
      </w:pPr>
      <w:r w:rsidRPr="00F909F6">
        <w:rPr>
          <w:rFonts w:ascii="Times New Roman" w:hAnsi="Times New Roman"/>
          <w:highlight w:val="yellow"/>
          <w:lang w:eastAsia="ja-JP"/>
        </w:rPr>
        <w:t xml:space="preserve">3&gt; set the variable </w:t>
      </w:r>
      <w:r w:rsidRPr="00F909F6">
        <w:rPr>
          <w:rFonts w:ascii="Times New Roman" w:hAnsi="Times New Roman"/>
          <w:i/>
          <w:highlight w:val="yellow"/>
          <w:lang w:eastAsia="ja-JP"/>
        </w:rPr>
        <w:t>pendingRnaUpdate</w:t>
      </w:r>
      <w:r w:rsidRPr="00F909F6">
        <w:rPr>
          <w:rFonts w:ascii="Times New Roman" w:hAnsi="Times New Roman"/>
          <w:highlight w:val="yellow"/>
          <w:lang w:eastAsia="ja-JP"/>
        </w:rPr>
        <w:t xml:space="preserve"> to 'FALSE';</w:t>
      </w:r>
    </w:p>
    <w:p w14:paraId="3C261C47" w14:textId="77777777" w:rsidR="00F909F6" w:rsidRPr="00F909F6" w:rsidRDefault="00F909F6" w:rsidP="00F909F6">
      <w:pPr>
        <w:spacing w:after="180"/>
        <w:ind w:left="1135" w:hanging="284"/>
        <w:jc w:val="left"/>
        <w:rPr>
          <w:rFonts w:ascii="Times New Roman" w:hAnsi="Times New Roman"/>
          <w:lang w:eastAsia="ja-JP"/>
        </w:rPr>
      </w:pPr>
      <w:r w:rsidRPr="00F909F6">
        <w:rPr>
          <w:rFonts w:ascii="Times New Roman" w:hAnsi="Times New Roman"/>
          <w:highlight w:val="yellow"/>
          <w:lang w:eastAsia="ja-JP"/>
        </w:rPr>
        <w:t>3&gt;</w:t>
      </w:r>
      <w:r w:rsidRPr="00F909F6">
        <w:rPr>
          <w:rFonts w:ascii="Times New Roman" w:hAnsi="Times New Roman"/>
          <w:highlight w:val="yellow"/>
          <w:lang w:eastAsia="ja-JP"/>
        </w:rPr>
        <w:tab/>
        <w:t>initiate RRC connection resume procedure in 5.3.13.2 with cause value set to ‘rna-Update’</w:t>
      </w:r>
      <w:r w:rsidRPr="00F909F6">
        <w:rPr>
          <w:rFonts w:ascii="Times New Roman" w:hAnsi="Times New Roman"/>
          <w:lang w:eastAsia="ja-JP"/>
        </w:rPr>
        <w:t>.</w:t>
      </w:r>
    </w:p>
    <w:p w14:paraId="5F409FEC" w14:textId="77777777" w:rsidR="00CA31BC" w:rsidRDefault="00CA31BC" w:rsidP="00CA31BC">
      <w:pPr>
        <w:rPr>
          <w:u w:val="single"/>
          <w:lang w:eastAsia="ja-JP"/>
        </w:rPr>
      </w:pPr>
    </w:p>
    <w:p w14:paraId="59FCEE43" w14:textId="280123F5" w:rsidR="00F909F6" w:rsidRPr="00D465F0" w:rsidRDefault="007A3C2C" w:rsidP="00F909F6">
      <w:pPr>
        <w:pStyle w:val="Heading2"/>
      </w:pPr>
      <w:r>
        <w:rPr>
          <w:lang w:eastAsia="ja-JP"/>
        </w:rPr>
        <w:t>Actions upon b</w:t>
      </w:r>
      <w:r w:rsidR="00CA31BC" w:rsidRPr="00D465F0">
        <w:rPr>
          <w:lang w:eastAsia="ja-JP"/>
        </w:rPr>
        <w:t>arring alleviation</w:t>
      </w:r>
    </w:p>
    <w:p w14:paraId="0D505A12" w14:textId="17515686" w:rsidR="00FA10D5" w:rsidRDefault="00FA10D5" w:rsidP="001D73A3">
      <w:pPr>
        <w:rPr>
          <w:lang w:eastAsia="ja-JP"/>
        </w:rPr>
      </w:pPr>
      <w:r>
        <w:rPr>
          <w:lang w:eastAsia="ja-JP"/>
        </w:rPr>
        <w:t xml:space="preserve">According to the text shown above, from sub-clause </w:t>
      </w:r>
      <w:r w:rsidRPr="00FA10D5">
        <w:rPr>
          <w:lang w:eastAsia="ja-JP"/>
        </w:rPr>
        <w:t>5.3.14.4</w:t>
      </w:r>
      <w:r>
        <w:rPr>
          <w:lang w:eastAsia="ja-JP"/>
        </w:rPr>
        <w:t xml:space="preserve"> of the RRC specifications, barring alleviation after a reject happens upon the expiry of timer T302 or upon the stop of </w:t>
      </w:r>
      <w:r w:rsidR="00385ED5">
        <w:rPr>
          <w:lang w:eastAsia="ja-JP"/>
        </w:rPr>
        <w:t>T302</w:t>
      </w:r>
      <w:r>
        <w:rPr>
          <w:lang w:eastAsia="ja-JP"/>
        </w:rPr>
        <w:t xml:space="preserve"> (e.g. upon cell reselection while T302 is running). However, UE actions upon barring alleviation differs when that is due to the stop of the timer T302 (i.e. upon cell reselection) and upon the expiry of timer T302.</w:t>
      </w:r>
    </w:p>
    <w:p w14:paraId="76DBE0FD" w14:textId="3F22BDEF" w:rsidR="00FA10D5" w:rsidRDefault="00FA10D5" w:rsidP="00FA10D5">
      <w:pPr>
        <w:pStyle w:val="Observation"/>
      </w:pPr>
      <w:r w:rsidRPr="00FA10D5">
        <w:t xml:space="preserve">UE actions upon barring alleviation </w:t>
      </w:r>
      <w:r w:rsidR="00385ED5">
        <w:t xml:space="preserve">are different </w:t>
      </w:r>
      <w:r w:rsidRPr="00FA10D5">
        <w:t>when that is due to the stop of the timer T302 (i.e</w:t>
      </w:r>
      <w:r>
        <w:t>.</w:t>
      </w:r>
      <w:r w:rsidRPr="00FA10D5">
        <w:t xml:space="preserve"> upon cell reselection) and upon the expiry of timer T302</w:t>
      </w:r>
      <w:r>
        <w:t>.</w:t>
      </w:r>
    </w:p>
    <w:p w14:paraId="4A834CB5" w14:textId="77777777" w:rsidR="00385ED5" w:rsidRDefault="00385ED5" w:rsidP="00385ED5">
      <w:pPr>
        <w:rPr>
          <w:u w:val="single"/>
          <w:lang w:eastAsia="ja-JP"/>
        </w:rPr>
      </w:pPr>
    </w:p>
    <w:p w14:paraId="58FE377E" w14:textId="060A0C37" w:rsidR="00385ED5" w:rsidRDefault="00385ED5" w:rsidP="00385ED5">
      <w:pPr>
        <w:rPr>
          <w:u w:val="single"/>
          <w:lang w:eastAsia="ja-JP"/>
        </w:rPr>
      </w:pPr>
      <w:r>
        <w:rPr>
          <w:u w:val="single"/>
          <w:lang w:eastAsia="ja-JP"/>
        </w:rPr>
        <w:t>Upper layers</w:t>
      </w:r>
    </w:p>
    <w:p w14:paraId="0885DEAA" w14:textId="4625365D" w:rsidR="00385ED5" w:rsidRDefault="00385ED5" w:rsidP="00385ED5">
      <w:pPr>
        <w:rPr>
          <w:lang w:eastAsia="ja-JP"/>
        </w:rPr>
      </w:pPr>
      <w:r>
        <w:rPr>
          <w:lang w:eastAsia="ja-JP"/>
        </w:rPr>
        <w:t>If the initial request was from upper layers, when the timer T302 expires, upper layers are informed of barring alleviation and will trigger the pending resume procedure. In that case, RRC does not inform upper layers of any transition to RRC_IDLE.</w:t>
      </w:r>
    </w:p>
    <w:p w14:paraId="213EBB4A" w14:textId="77777777" w:rsidR="00385ED5" w:rsidRDefault="00385ED5" w:rsidP="00385ED5">
      <w:pPr>
        <w:rPr>
          <w:lang w:eastAsia="ja-JP"/>
        </w:rPr>
      </w:pPr>
      <w:r>
        <w:rPr>
          <w:lang w:eastAsia="ja-JP"/>
        </w:rPr>
        <w:t xml:space="preserve">If the initial request was from upper layers, when the timer T302 stops due to cell reselection, upper layers are also informed of barring alleviation and would also trigger the pending resume procedure. However, RRC informs upper layers to transit to RRC_IDLE. </w:t>
      </w:r>
    </w:p>
    <w:p w14:paraId="68D6E793" w14:textId="30001D63" w:rsidR="000F2C9F" w:rsidRDefault="00385ED5" w:rsidP="00385ED5">
      <w:pPr>
        <w:rPr>
          <w:lang w:eastAsia="ja-JP"/>
        </w:rPr>
      </w:pPr>
      <w:r>
        <w:rPr>
          <w:lang w:eastAsia="ja-JP"/>
        </w:rPr>
        <w:t>In our view this different handling is not covered in the NAS specifications</w:t>
      </w:r>
      <w:r w:rsidR="000F2C9F">
        <w:rPr>
          <w:lang w:eastAsia="ja-JP"/>
        </w:rPr>
        <w:t xml:space="preserve"> (and seems unnecessary)</w:t>
      </w:r>
      <w:r>
        <w:rPr>
          <w:lang w:eastAsia="ja-JP"/>
        </w:rPr>
        <w:t>.</w:t>
      </w:r>
      <w:r w:rsidR="000F2C9F">
        <w:rPr>
          <w:lang w:eastAsia="ja-JP"/>
        </w:rPr>
        <w:t xml:space="preserve"> NAS specifications handle the case where a request is barred and followed by barring alleviation, but not a case where a request is barred and followed by barring alleviation and transition to IDLE. It is not very clear to us which cause value / access category would be selected by upper layers in that case and, consequently, which cause value e.g. mo-signalling, mo-data, etc. </w:t>
      </w:r>
    </w:p>
    <w:p w14:paraId="5DF66D8F" w14:textId="4A813C83" w:rsidR="00A87501" w:rsidRDefault="000F2C9F" w:rsidP="008261AC">
      <w:pPr>
        <w:pStyle w:val="Observation"/>
      </w:pPr>
      <w:r>
        <w:t xml:space="preserve">The different handling of barring </w:t>
      </w:r>
      <w:r w:rsidRPr="00FA10D5">
        <w:t xml:space="preserve">alleviation </w:t>
      </w:r>
      <w:r>
        <w:t>leads to complications at the NAS procedures.</w:t>
      </w:r>
    </w:p>
    <w:p w14:paraId="31B8A71B" w14:textId="28598377" w:rsidR="008E123A" w:rsidRDefault="008261AC" w:rsidP="008E123A">
      <w:pPr>
        <w:pStyle w:val="Proposal"/>
      </w:pPr>
      <w:r>
        <w:t xml:space="preserve">AS layer inform upper layers that </w:t>
      </w:r>
      <w:r w:rsidR="008E123A">
        <w:t xml:space="preserve">barring </w:t>
      </w:r>
      <w:r>
        <w:t xml:space="preserve">is </w:t>
      </w:r>
      <w:r w:rsidR="008E123A">
        <w:t>alleviat</w:t>
      </w:r>
      <w:r>
        <w:t>ed</w:t>
      </w:r>
      <w:r w:rsidR="008E123A">
        <w:t xml:space="preserve"> </w:t>
      </w:r>
      <w:r>
        <w:t xml:space="preserve">upon the stop or expiry of timer T302 if the rejected request was from upper layer </w:t>
      </w:r>
      <w:r w:rsidR="008E123A">
        <w:t>(without entering RRC_IDLE).</w:t>
      </w:r>
    </w:p>
    <w:p w14:paraId="36D8AEDA" w14:textId="77777777" w:rsidR="008E123A" w:rsidRPr="00385ED5" w:rsidRDefault="008E123A" w:rsidP="00A87501">
      <w:pPr>
        <w:pStyle w:val="Proposal"/>
        <w:numPr>
          <w:ilvl w:val="0"/>
          <w:numId w:val="0"/>
        </w:numPr>
      </w:pPr>
    </w:p>
    <w:p w14:paraId="460729E2" w14:textId="0C601549" w:rsidR="00385ED5" w:rsidRDefault="00385ED5" w:rsidP="00385ED5">
      <w:pPr>
        <w:rPr>
          <w:u w:val="single"/>
          <w:lang w:eastAsia="ja-JP"/>
        </w:rPr>
      </w:pPr>
      <w:r>
        <w:rPr>
          <w:u w:val="single"/>
          <w:lang w:eastAsia="ja-JP"/>
        </w:rPr>
        <w:t>AS layer (RNA updates)</w:t>
      </w:r>
    </w:p>
    <w:p w14:paraId="0B0B53B9" w14:textId="26E10B65" w:rsidR="000F2C9F" w:rsidRDefault="000F2C9F" w:rsidP="000F2C9F">
      <w:pPr>
        <w:rPr>
          <w:lang w:eastAsia="ja-JP"/>
        </w:rPr>
      </w:pPr>
      <w:r>
        <w:rPr>
          <w:lang w:eastAsia="ja-JP"/>
        </w:rPr>
        <w:t>If the initial request was from AS layer due to an RNA update, when the timer T302 expires, RRC considers barring alleviation and will trigger the pending resume procedure. In that case, RRC does not transition to RRC_IDLE.</w:t>
      </w:r>
    </w:p>
    <w:p w14:paraId="1725B2DE" w14:textId="4FBFBF62" w:rsidR="000F2C9F" w:rsidRDefault="000F2C9F" w:rsidP="000F2C9F">
      <w:pPr>
        <w:rPr>
          <w:lang w:eastAsia="ja-JP"/>
        </w:rPr>
      </w:pPr>
      <w:r>
        <w:rPr>
          <w:lang w:eastAsia="ja-JP"/>
        </w:rPr>
        <w:t>If the initial request was from AS layer, when the timer T302 stops due to cell reselection, AS would inform upper layers of a failure and enter RRC_IDLE and, that will trigger a NAS recovery. In that sense, there will always be some signalling involved. So compared to the case where UE would simply send a pending RNA update there is no benefit.</w:t>
      </w:r>
    </w:p>
    <w:p w14:paraId="377C3EB0" w14:textId="18F34034" w:rsidR="005C1265" w:rsidRDefault="000F2C9F" w:rsidP="005C1265">
      <w:pPr>
        <w:rPr>
          <w:lang w:eastAsia="ja-JP"/>
        </w:rPr>
      </w:pPr>
      <w:r>
        <w:rPr>
          <w:lang w:eastAsia="ja-JP"/>
        </w:rPr>
        <w:t xml:space="preserve">This different handling upon barring alleviation also leads to some possible ambiguities when interpreting the specifications. Sub-clause </w:t>
      </w:r>
      <w:r w:rsidRPr="000F2C9F">
        <w:rPr>
          <w:lang w:eastAsia="ja-JP"/>
        </w:rPr>
        <w:t>5.3.13.6</w:t>
      </w:r>
      <w:r>
        <w:rPr>
          <w:lang w:eastAsia="ja-JP"/>
        </w:rPr>
        <w:t xml:space="preserve"> defines UE actions upon cell reselection while timer T302 is running and one of the actions is the stop of timer T302. However, upon stopping timer T302 barring is alleviated, which should lead to the transmission of a pending RNA update.</w:t>
      </w:r>
      <w:r w:rsidR="005C1265">
        <w:rPr>
          <w:lang w:eastAsia="ja-JP"/>
        </w:rPr>
        <w:t xml:space="preserve"> Another inconsistency is between timer T302 and AC timers (T390). For AC timers, there is no need to trigger state transition when barring alleviated happens due to cell reselection.</w:t>
      </w:r>
    </w:p>
    <w:p w14:paraId="4DDD6A8A" w14:textId="46F2DB5D" w:rsidR="00385ED5" w:rsidRDefault="000F2C9F" w:rsidP="000A51C1">
      <w:pPr>
        <w:rPr>
          <w:lang w:eastAsia="ja-JP"/>
        </w:rPr>
      </w:pPr>
      <w:r>
        <w:rPr>
          <w:lang w:eastAsia="ja-JP"/>
        </w:rPr>
        <w:t xml:space="preserve">Hence, considering that there is no benefit in entering RRC_IDLE and, instead of simplifying the procedure things becomes possibly ambiguous, we propose to simply align the UE behaviour upon barring alleviation </w:t>
      </w:r>
      <w:r w:rsidR="005C1265">
        <w:rPr>
          <w:lang w:eastAsia="ja-JP"/>
        </w:rPr>
        <w:t>for</w:t>
      </w:r>
      <w:r>
        <w:rPr>
          <w:lang w:eastAsia="ja-JP"/>
        </w:rPr>
        <w:t xml:space="preserve"> RRC requests i.e. UE sends pending procedure upon barring alleviation </w:t>
      </w:r>
      <w:r w:rsidR="005C1265">
        <w:rPr>
          <w:lang w:eastAsia="ja-JP"/>
        </w:rPr>
        <w:t>upon the stop of timer T302 (which happens upon cell reselection while) and the expiry of timer T302.</w:t>
      </w:r>
    </w:p>
    <w:p w14:paraId="60783952" w14:textId="7EF542F0" w:rsidR="005C1265" w:rsidRDefault="005C1265" w:rsidP="005C1265">
      <w:pPr>
        <w:pStyle w:val="Proposal"/>
      </w:pPr>
      <w:r>
        <w:t>Pending RNA update procedure is initiated upon barring alleviation i.e. stop of timer T302 (e.g. in cell reselection) and expiry of timer T302.</w:t>
      </w:r>
    </w:p>
    <w:p w14:paraId="42F6BEF8" w14:textId="6A077531" w:rsidR="00E47F41" w:rsidRDefault="00E47F41" w:rsidP="007A7A94">
      <w:pPr>
        <w:rPr>
          <w:u w:val="single"/>
          <w:lang w:eastAsia="ja-JP"/>
        </w:rPr>
      </w:pPr>
    </w:p>
    <w:p w14:paraId="79CE9EAF" w14:textId="5839C70D" w:rsidR="00E47F41" w:rsidRDefault="005C1265" w:rsidP="005157EB">
      <w:pPr>
        <w:rPr>
          <w:lang w:eastAsia="ja-JP"/>
        </w:rPr>
      </w:pPr>
      <w:r>
        <w:rPr>
          <w:lang w:eastAsia="ja-JP"/>
        </w:rPr>
        <w:t>A companion CR implementing proposals 1 and 2 can be found in [2].</w:t>
      </w:r>
    </w:p>
    <w:p w14:paraId="666F94F0" w14:textId="77777777" w:rsidR="00C01F33" w:rsidRPr="00CE0424" w:rsidRDefault="00C01F33" w:rsidP="00CE0424">
      <w:pPr>
        <w:pStyle w:val="Heading1"/>
      </w:pPr>
      <w:r w:rsidRPr="00CE0424">
        <w:t>Conclusion</w:t>
      </w:r>
    </w:p>
    <w:p w14:paraId="33FAE9DB" w14:textId="729C31CB" w:rsidR="00220F97" w:rsidRDefault="00220F97" w:rsidP="00892883">
      <w:pPr>
        <w:pStyle w:val="BodyText"/>
        <w:tabs>
          <w:tab w:val="left" w:pos="426"/>
          <w:tab w:val="left" w:pos="1701"/>
        </w:tabs>
        <w:ind w:left="1701" w:hanging="1701"/>
      </w:pPr>
      <w:r>
        <w:t xml:space="preserve">In </w:t>
      </w:r>
      <w:r w:rsidRPr="00CE0424">
        <w:t xml:space="preserve">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t>
      </w:r>
      <w:r>
        <w:t>the following observations were made:</w:t>
      </w:r>
    </w:p>
    <w:p w14:paraId="430F6F57" w14:textId="127F0F1F" w:rsidR="00220F97" w:rsidRDefault="00220F97" w:rsidP="00220F97">
      <w:pPr>
        <w:pStyle w:val="Observation"/>
        <w:numPr>
          <w:ilvl w:val="0"/>
          <w:numId w:val="29"/>
        </w:numPr>
      </w:pPr>
      <w:r>
        <w:t>Both AS and NAS lead to a pending resume request when a request is barred.</w:t>
      </w:r>
    </w:p>
    <w:p w14:paraId="5F80C5AE" w14:textId="4BF47BF7" w:rsidR="00220F97" w:rsidRDefault="00220F97" w:rsidP="00220F97">
      <w:pPr>
        <w:pStyle w:val="Observation"/>
      </w:pPr>
      <w:r>
        <w:t>Upon the expiry of Timer T302, barring is alleviated and pending procedures are triggered in both cases (AS and NAS).</w:t>
      </w:r>
    </w:p>
    <w:p w14:paraId="4C4152A6" w14:textId="77777777" w:rsidR="00220F97" w:rsidRDefault="00220F97" w:rsidP="00220F97">
      <w:pPr>
        <w:pStyle w:val="Observation"/>
      </w:pPr>
      <w:r w:rsidRPr="00FA10D5">
        <w:t xml:space="preserve">UE actions upon barring alleviation </w:t>
      </w:r>
      <w:r>
        <w:t xml:space="preserve">are different </w:t>
      </w:r>
      <w:r w:rsidRPr="00FA10D5">
        <w:t>when that is due to the stop of the timer T302 (i.e</w:t>
      </w:r>
      <w:r>
        <w:t>.</w:t>
      </w:r>
      <w:r w:rsidRPr="00FA10D5">
        <w:t xml:space="preserve"> upon cell reselection) and upon the expiry of timer T302</w:t>
      </w:r>
      <w:r>
        <w:t>.</w:t>
      </w:r>
    </w:p>
    <w:p w14:paraId="565EE652" w14:textId="77777777" w:rsidR="00220F97" w:rsidRDefault="00220F97" w:rsidP="00220F97">
      <w:pPr>
        <w:pStyle w:val="Observation"/>
      </w:pPr>
      <w:r>
        <w:t xml:space="preserve">The different handling of barring </w:t>
      </w:r>
      <w:r w:rsidRPr="00FA10D5">
        <w:t xml:space="preserve">alleviation </w:t>
      </w:r>
      <w:r>
        <w:t>leads to complications at the NAS procedures.</w:t>
      </w:r>
    </w:p>
    <w:p w14:paraId="439DC295" w14:textId="77777777" w:rsidR="00220F97" w:rsidRDefault="00220F97" w:rsidP="00220F97">
      <w:pPr>
        <w:pStyle w:val="BodyText"/>
        <w:tabs>
          <w:tab w:val="left" w:pos="426"/>
          <w:tab w:val="left" w:pos="1701"/>
        </w:tabs>
      </w:pPr>
    </w:p>
    <w:p w14:paraId="0352CF37" w14:textId="3BEA586A"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59638009" w14:textId="3B82E387" w:rsidR="008261AC" w:rsidRPr="00220F97" w:rsidRDefault="008261AC" w:rsidP="008261AC">
      <w:pPr>
        <w:pStyle w:val="Proposal"/>
        <w:numPr>
          <w:ilvl w:val="0"/>
          <w:numId w:val="19"/>
        </w:numPr>
      </w:pPr>
      <w:r>
        <w:t>AS layer inform upper layers that barring is alleviated upon the stop or expiry of timer T302 if the rejected request was from upper layer (without entering RRC_IDLE).</w:t>
      </w:r>
    </w:p>
    <w:p w14:paraId="2BE21946" w14:textId="1ACC0506" w:rsidR="00CE76C5" w:rsidRDefault="00220F97" w:rsidP="00220F97">
      <w:pPr>
        <w:pStyle w:val="Proposal"/>
        <w:numPr>
          <w:ilvl w:val="0"/>
          <w:numId w:val="19"/>
        </w:numPr>
      </w:pPr>
      <w:r>
        <w:t>Pending RNA update procedure is initiated upon barring alleviation i.e. stop of timer T302 (e.g. in cell reselection) and expiry of timer T302.</w:t>
      </w:r>
    </w:p>
    <w:p w14:paraId="3C426D28" w14:textId="4F9885FB" w:rsidR="00F507D1" w:rsidRPr="00CE0424" w:rsidRDefault="00F507D1" w:rsidP="00CE0424">
      <w:pPr>
        <w:pStyle w:val="Heading1"/>
      </w:pPr>
      <w:r w:rsidRPr="00CE0424">
        <w:t>References</w:t>
      </w:r>
    </w:p>
    <w:p w14:paraId="5CB3D6E6" w14:textId="314863A9" w:rsidR="00B21BCF" w:rsidRDefault="00B21BCF" w:rsidP="00B21BCF">
      <w:pPr>
        <w:pStyle w:val="Reference"/>
      </w:pPr>
      <w:bookmarkStart w:id="6" w:name="_Ref174151459"/>
      <w:bookmarkStart w:id="7" w:name="_Ref189809556"/>
      <w:r w:rsidRPr="00B21BCF">
        <w:t>R2-1812201</w:t>
      </w:r>
      <w:r>
        <w:t xml:space="preserve">, </w:t>
      </w:r>
      <w:r w:rsidRPr="00B21BCF">
        <w:t>UE behaviour upon cell re-selection while T302 is running</w:t>
      </w:r>
      <w:r>
        <w:t>,</w:t>
      </w:r>
      <w:r w:rsidRPr="00B21BCF">
        <w:t xml:space="preserve"> </w:t>
      </w:r>
      <w:r>
        <w:t>LG Electronics Inc., 3GPP TSG-RAN WG2 Meeting #103, Gothenburg, Sweden, 20th - 24th August 2018.</w:t>
      </w:r>
    </w:p>
    <w:p w14:paraId="0AB416CC" w14:textId="2AC14510" w:rsidR="003A7EF3" w:rsidRDefault="004D0AF6" w:rsidP="004D0AF6">
      <w:pPr>
        <w:pStyle w:val="Reference"/>
      </w:pPr>
      <w:r w:rsidRPr="004D0AF6">
        <w:t>R2-1814100</w:t>
      </w:r>
      <w:r w:rsidR="00271433">
        <w:t xml:space="preserve">, </w:t>
      </w:r>
      <w:r w:rsidR="00CA31BC">
        <w:t xml:space="preserve">CR to 38.331 on </w:t>
      </w:r>
      <w:r w:rsidR="00F909F6" w:rsidRPr="00F909F6">
        <w:t xml:space="preserve">Pending RNAU upon cell reselection while T302 is running </w:t>
      </w:r>
      <w:r w:rsidR="00271433" w:rsidRPr="00B21BCF">
        <w:t>UE behaviour upon cell re-selection while T302 is running</w:t>
      </w:r>
      <w:r w:rsidR="00271433">
        <w:t>,</w:t>
      </w:r>
      <w:r w:rsidR="00271433" w:rsidRPr="00B21BCF">
        <w:t xml:space="preserve"> </w:t>
      </w:r>
      <w:r w:rsidR="00F909F6">
        <w:t>Ericsson, 3GPP TSG-RAN WG2#103bis, Chengdu, China, 8th – 12th October 2018.</w:t>
      </w:r>
      <w:bookmarkEnd w:id="6"/>
      <w:bookmarkEnd w:id="7"/>
    </w:p>
    <w:sectPr w:rsidR="003A7EF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7FABD" w14:textId="77777777" w:rsidR="009E7C1B" w:rsidRDefault="009E7C1B">
      <w:r>
        <w:separator/>
      </w:r>
    </w:p>
  </w:endnote>
  <w:endnote w:type="continuationSeparator" w:id="0">
    <w:p w14:paraId="7B587E0A" w14:textId="77777777" w:rsidR="009E7C1B" w:rsidRDefault="009E7C1B">
      <w:r>
        <w:continuationSeparator/>
      </w:r>
    </w:p>
  </w:endnote>
  <w:endnote w:type="continuationNotice" w:id="1">
    <w:p w14:paraId="4250DC95" w14:textId="77777777" w:rsidR="009E7C1B" w:rsidRDefault="009E7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6C9483CE" w:rsidR="00956828" w:rsidRDefault="009568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46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469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D595A" w14:textId="77777777" w:rsidR="009E7C1B" w:rsidRDefault="009E7C1B">
      <w:r>
        <w:separator/>
      </w:r>
    </w:p>
  </w:footnote>
  <w:footnote w:type="continuationSeparator" w:id="0">
    <w:p w14:paraId="31B3FE3F" w14:textId="77777777" w:rsidR="009E7C1B" w:rsidRDefault="009E7C1B">
      <w:r>
        <w:continuationSeparator/>
      </w:r>
    </w:p>
  </w:footnote>
  <w:footnote w:type="continuationNotice" w:id="1">
    <w:p w14:paraId="2A109886" w14:textId="77777777" w:rsidR="009E7C1B" w:rsidRDefault="009E7C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956828" w:rsidRDefault="009568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0D3859"/>
    <w:multiLevelType w:val="hybridMultilevel"/>
    <w:tmpl w:val="3A1CB636"/>
    <w:lvl w:ilvl="0" w:tplc="58BEF10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D37B61"/>
    <w:multiLevelType w:val="hybridMultilevel"/>
    <w:tmpl w:val="01F2154E"/>
    <w:lvl w:ilvl="0" w:tplc="D730C58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925108"/>
    <w:multiLevelType w:val="hybridMultilevel"/>
    <w:tmpl w:val="3758B4AA"/>
    <w:lvl w:ilvl="0" w:tplc="82D0E4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8E3261"/>
    <w:multiLevelType w:val="hybridMultilevel"/>
    <w:tmpl w:val="49746132"/>
    <w:lvl w:ilvl="0" w:tplc="DB4EF3E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E9030F"/>
    <w:multiLevelType w:val="hybridMultilevel"/>
    <w:tmpl w:val="00840A76"/>
    <w:lvl w:ilvl="0" w:tplc="4AF889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4"/>
  </w:num>
  <w:num w:numId="11">
    <w:abstractNumId w:val="3"/>
  </w:num>
  <w:num w:numId="12">
    <w:abstractNumId w:val="2"/>
  </w:num>
  <w:num w:numId="13">
    <w:abstractNumId w:val="18"/>
  </w:num>
  <w:num w:numId="14">
    <w:abstractNumId w:val="1"/>
  </w:num>
  <w:num w:numId="15">
    <w:abstractNumId w:val="22"/>
  </w:num>
  <w:num w:numId="16">
    <w:abstractNumId w:val="18"/>
    <w:lvlOverride w:ilvl="0">
      <w:startOverride w:val="1"/>
    </w:lvlOverride>
  </w:num>
  <w:num w:numId="17">
    <w:abstractNumId w:val="12"/>
    <w:lvlOverride w:ilvl="0">
      <w:startOverride w:val="1"/>
    </w:lvlOverride>
  </w:num>
  <w:num w:numId="18">
    <w:abstractNumId w:val="18"/>
    <w:lvlOverride w:ilvl="0">
      <w:startOverride w:val="1"/>
    </w:lvlOverride>
  </w:num>
  <w:num w:numId="19">
    <w:abstractNumId w:val="12"/>
    <w:lvlOverride w:ilvl="0">
      <w:startOverride w:val="1"/>
    </w:lvlOverride>
  </w:num>
  <w:num w:numId="20">
    <w:abstractNumId w:val="23"/>
  </w:num>
  <w:num w:numId="21">
    <w:abstractNumId w:val="15"/>
  </w:num>
  <w:num w:numId="22">
    <w:abstractNumId w:val="11"/>
  </w:num>
  <w:num w:numId="23">
    <w:abstractNumId w:val="20"/>
  </w:num>
  <w:num w:numId="24">
    <w:abstractNumId w:val="21"/>
  </w:num>
  <w:num w:numId="25">
    <w:abstractNumId w:val="6"/>
  </w:num>
  <w:num w:numId="26">
    <w:abstractNumId w:val="17"/>
  </w:num>
  <w:num w:numId="27">
    <w:abstractNumId w:val="7"/>
  </w:num>
  <w:num w:numId="28">
    <w:abstractNumId w:val="0"/>
  </w:num>
  <w:num w:numId="29">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0CC0"/>
    <w:rsid w:val="00011B28"/>
    <w:rsid w:val="00013FA2"/>
    <w:rsid w:val="00015D15"/>
    <w:rsid w:val="00020AE6"/>
    <w:rsid w:val="0002564D"/>
    <w:rsid w:val="00025ECA"/>
    <w:rsid w:val="00026975"/>
    <w:rsid w:val="00030899"/>
    <w:rsid w:val="00031B6D"/>
    <w:rsid w:val="000325B8"/>
    <w:rsid w:val="00034C15"/>
    <w:rsid w:val="00036BA1"/>
    <w:rsid w:val="000411E8"/>
    <w:rsid w:val="000422E2"/>
    <w:rsid w:val="00042F22"/>
    <w:rsid w:val="000444EF"/>
    <w:rsid w:val="000507E6"/>
    <w:rsid w:val="0005145D"/>
    <w:rsid w:val="00052867"/>
    <w:rsid w:val="00052A07"/>
    <w:rsid w:val="00053239"/>
    <w:rsid w:val="000534E3"/>
    <w:rsid w:val="00054002"/>
    <w:rsid w:val="0005482C"/>
    <w:rsid w:val="000558A0"/>
    <w:rsid w:val="0005606A"/>
    <w:rsid w:val="00057117"/>
    <w:rsid w:val="000579CA"/>
    <w:rsid w:val="000616E7"/>
    <w:rsid w:val="0006487E"/>
    <w:rsid w:val="00064924"/>
    <w:rsid w:val="000656C6"/>
    <w:rsid w:val="00065E1A"/>
    <w:rsid w:val="00077E5F"/>
    <w:rsid w:val="0008036A"/>
    <w:rsid w:val="00081AE6"/>
    <w:rsid w:val="00082E5D"/>
    <w:rsid w:val="0008341E"/>
    <w:rsid w:val="000839BB"/>
    <w:rsid w:val="000853B1"/>
    <w:rsid w:val="000855EB"/>
    <w:rsid w:val="00085B52"/>
    <w:rsid w:val="000866F2"/>
    <w:rsid w:val="0009009F"/>
    <w:rsid w:val="00090EA9"/>
    <w:rsid w:val="00091557"/>
    <w:rsid w:val="000924C1"/>
    <w:rsid w:val="000924F0"/>
    <w:rsid w:val="00093474"/>
    <w:rsid w:val="0009510F"/>
    <w:rsid w:val="000A17EF"/>
    <w:rsid w:val="000A1B7B"/>
    <w:rsid w:val="000A51C1"/>
    <w:rsid w:val="000A56F2"/>
    <w:rsid w:val="000B2719"/>
    <w:rsid w:val="000B3465"/>
    <w:rsid w:val="000B3A8F"/>
    <w:rsid w:val="000B4AB9"/>
    <w:rsid w:val="000B58C3"/>
    <w:rsid w:val="000B61E9"/>
    <w:rsid w:val="000C165A"/>
    <w:rsid w:val="000C2E19"/>
    <w:rsid w:val="000C3640"/>
    <w:rsid w:val="000C3DF7"/>
    <w:rsid w:val="000C4C2C"/>
    <w:rsid w:val="000D0D07"/>
    <w:rsid w:val="000D4797"/>
    <w:rsid w:val="000E0527"/>
    <w:rsid w:val="000E1E92"/>
    <w:rsid w:val="000F06D6"/>
    <w:rsid w:val="000F0EB1"/>
    <w:rsid w:val="000F1106"/>
    <w:rsid w:val="000F2C9F"/>
    <w:rsid w:val="000F3BE9"/>
    <w:rsid w:val="000F3E62"/>
    <w:rsid w:val="000F3F6C"/>
    <w:rsid w:val="000F6DF3"/>
    <w:rsid w:val="001005FF"/>
    <w:rsid w:val="001062FB"/>
    <w:rsid w:val="001063E6"/>
    <w:rsid w:val="0010779F"/>
    <w:rsid w:val="00107FEF"/>
    <w:rsid w:val="00113CF4"/>
    <w:rsid w:val="001153EA"/>
    <w:rsid w:val="00115643"/>
    <w:rsid w:val="00116765"/>
    <w:rsid w:val="001219F5"/>
    <w:rsid w:val="00121A20"/>
    <w:rsid w:val="0012377F"/>
    <w:rsid w:val="00124235"/>
    <w:rsid w:val="00124314"/>
    <w:rsid w:val="00126B4A"/>
    <w:rsid w:val="00132FD0"/>
    <w:rsid w:val="001344C0"/>
    <w:rsid w:val="001346FA"/>
    <w:rsid w:val="00135252"/>
    <w:rsid w:val="00137AB5"/>
    <w:rsid w:val="00137F0B"/>
    <w:rsid w:val="00145089"/>
    <w:rsid w:val="00151E23"/>
    <w:rsid w:val="001526E0"/>
    <w:rsid w:val="001551B5"/>
    <w:rsid w:val="001605CE"/>
    <w:rsid w:val="00162958"/>
    <w:rsid w:val="001659C1"/>
    <w:rsid w:val="0017352C"/>
    <w:rsid w:val="00173A8E"/>
    <w:rsid w:val="00174861"/>
    <w:rsid w:val="00177795"/>
    <w:rsid w:val="0018143F"/>
    <w:rsid w:val="00182363"/>
    <w:rsid w:val="00190AC1"/>
    <w:rsid w:val="00191318"/>
    <w:rsid w:val="0019341A"/>
    <w:rsid w:val="00196305"/>
    <w:rsid w:val="00197DF9"/>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58FE"/>
    <w:rsid w:val="001D6342"/>
    <w:rsid w:val="001D6D53"/>
    <w:rsid w:val="001D73A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163C3"/>
    <w:rsid w:val="00220600"/>
    <w:rsid w:val="00220F97"/>
    <w:rsid w:val="002224DB"/>
    <w:rsid w:val="00223FCB"/>
    <w:rsid w:val="002252C3"/>
    <w:rsid w:val="00225C54"/>
    <w:rsid w:val="00230765"/>
    <w:rsid w:val="002319E4"/>
    <w:rsid w:val="002336A3"/>
    <w:rsid w:val="00235632"/>
    <w:rsid w:val="00235872"/>
    <w:rsid w:val="00241559"/>
    <w:rsid w:val="0024244D"/>
    <w:rsid w:val="002435B3"/>
    <w:rsid w:val="002458EB"/>
    <w:rsid w:val="002500C8"/>
    <w:rsid w:val="00256492"/>
    <w:rsid w:val="00257543"/>
    <w:rsid w:val="00261189"/>
    <w:rsid w:val="002617E7"/>
    <w:rsid w:val="00264228"/>
    <w:rsid w:val="00264334"/>
    <w:rsid w:val="0026473E"/>
    <w:rsid w:val="00266214"/>
    <w:rsid w:val="00267C83"/>
    <w:rsid w:val="00271433"/>
    <w:rsid w:val="0027144F"/>
    <w:rsid w:val="00271F3A"/>
    <w:rsid w:val="00273278"/>
    <w:rsid w:val="002737F4"/>
    <w:rsid w:val="002805F5"/>
    <w:rsid w:val="00280751"/>
    <w:rsid w:val="00280DD1"/>
    <w:rsid w:val="0028280A"/>
    <w:rsid w:val="00282EA0"/>
    <w:rsid w:val="00286ACD"/>
    <w:rsid w:val="00287838"/>
    <w:rsid w:val="002907B5"/>
    <w:rsid w:val="00292EB7"/>
    <w:rsid w:val="00293E7A"/>
    <w:rsid w:val="00296227"/>
    <w:rsid w:val="002969C5"/>
    <w:rsid w:val="00296F44"/>
    <w:rsid w:val="0029777D"/>
    <w:rsid w:val="002A055E"/>
    <w:rsid w:val="002A1D4E"/>
    <w:rsid w:val="002A2869"/>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4E"/>
    <w:rsid w:val="003161AA"/>
    <w:rsid w:val="003203ED"/>
    <w:rsid w:val="00322C9F"/>
    <w:rsid w:val="00324D23"/>
    <w:rsid w:val="00330AA2"/>
    <w:rsid w:val="00331751"/>
    <w:rsid w:val="00334579"/>
    <w:rsid w:val="00335858"/>
    <w:rsid w:val="00335A18"/>
    <w:rsid w:val="00336BDA"/>
    <w:rsid w:val="00342BD7"/>
    <w:rsid w:val="00343A07"/>
    <w:rsid w:val="00344E1E"/>
    <w:rsid w:val="00346DB5"/>
    <w:rsid w:val="003477B1"/>
    <w:rsid w:val="00353189"/>
    <w:rsid w:val="0035491B"/>
    <w:rsid w:val="00357380"/>
    <w:rsid w:val="003602D9"/>
    <w:rsid w:val="003604CE"/>
    <w:rsid w:val="00370E47"/>
    <w:rsid w:val="00373B68"/>
    <w:rsid w:val="003742AC"/>
    <w:rsid w:val="00377B36"/>
    <w:rsid w:val="00377CE1"/>
    <w:rsid w:val="00385BF0"/>
    <w:rsid w:val="00385ED5"/>
    <w:rsid w:val="00391856"/>
    <w:rsid w:val="003939FF"/>
    <w:rsid w:val="003963CF"/>
    <w:rsid w:val="003A2223"/>
    <w:rsid w:val="003A2A0F"/>
    <w:rsid w:val="003A45A1"/>
    <w:rsid w:val="003A4813"/>
    <w:rsid w:val="003A5B0A"/>
    <w:rsid w:val="003A6BAC"/>
    <w:rsid w:val="003A7011"/>
    <w:rsid w:val="003A7EF3"/>
    <w:rsid w:val="003B159C"/>
    <w:rsid w:val="003B2297"/>
    <w:rsid w:val="003B369F"/>
    <w:rsid w:val="003B36A3"/>
    <w:rsid w:val="003B460B"/>
    <w:rsid w:val="003B7FE5"/>
    <w:rsid w:val="003C11C8"/>
    <w:rsid w:val="003C2702"/>
    <w:rsid w:val="003C7806"/>
    <w:rsid w:val="003D109F"/>
    <w:rsid w:val="003D2478"/>
    <w:rsid w:val="003D3C45"/>
    <w:rsid w:val="003D5B1F"/>
    <w:rsid w:val="003E15FA"/>
    <w:rsid w:val="003E55E4"/>
    <w:rsid w:val="003E69D9"/>
    <w:rsid w:val="003E74E3"/>
    <w:rsid w:val="003F05C7"/>
    <w:rsid w:val="003F2CD4"/>
    <w:rsid w:val="003F557F"/>
    <w:rsid w:val="003F6BBE"/>
    <w:rsid w:val="003F7A58"/>
    <w:rsid w:val="004000E8"/>
    <w:rsid w:val="0040142D"/>
    <w:rsid w:val="00402E2B"/>
    <w:rsid w:val="00403042"/>
    <w:rsid w:val="004041A9"/>
    <w:rsid w:val="0040512B"/>
    <w:rsid w:val="00405CA5"/>
    <w:rsid w:val="00407CD3"/>
    <w:rsid w:val="00410134"/>
    <w:rsid w:val="00410B72"/>
    <w:rsid w:val="00410F18"/>
    <w:rsid w:val="004117BE"/>
    <w:rsid w:val="0041263E"/>
    <w:rsid w:val="00413AAC"/>
    <w:rsid w:val="00421105"/>
    <w:rsid w:val="004215C5"/>
    <w:rsid w:val="004242F4"/>
    <w:rsid w:val="00427248"/>
    <w:rsid w:val="00433635"/>
    <w:rsid w:val="00436328"/>
    <w:rsid w:val="00437447"/>
    <w:rsid w:val="00440E68"/>
    <w:rsid w:val="00441A92"/>
    <w:rsid w:val="00444F56"/>
    <w:rsid w:val="00446488"/>
    <w:rsid w:val="004517AA"/>
    <w:rsid w:val="00452CAC"/>
    <w:rsid w:val="00453ADD"/>
    <w:rsid w:val="00455840"/>
    <w:rsid w:val="00457565"/>
    <w:rsid w:val="00457B71"/>
    <w:rsid w:val="00465815"/>
    <w:rsid w:val="004669E2"/>
    <w:rsid w:val="00470C31"/>
    <w:rsid w:val="004734D0"/>
    <w:rsid w:val="00474E75"/>
    <w:rsid w:val="0047556B"/>
    <w:rsid w:val="00477768"/>
    <w:rsid w:val="00483192"/>
    <w:rsid w:val="0048706E"/>
    <w:rsid w:val="00491BB8"/>
    <w:rsid w:val="00492BC5"/>
    <w:rsid w:val="00495E09"/>
    <w:rsid w:val="004964F1"/>
    <w:rsid w:val="004A16BC"/>
    <w:rsid w:val="004A2B94"/>
    <w:rsid w:val="004A32D7"/>
    <w:rsid w:val="004A6110"/>
    <w:rsid w:val="004B227F"/>
    <w:rsid w:val="004B2C22"/>
    <w:rsid w:val="004B7C0C"/>
    <w:rsid w:val="004C26DC"/>
    <w:rsid w:val="004C2DB9"/>
    <w:rsid w:val="004C3198"/>
    <w:rsid w:val="004C3898"/>
    <w:rsid w:val="004D0AF6"/>
    <w:rsid w:val="004D36B1"/>
    <w:rsid w:val="004D7EBD"/>
    <w:rsid w:val="004E2680"/>
    <w:rsid w:val="004E28F9"/>
    <w:rsid w:val="004E462E"/>
    <w:rsid w:val="004E56DC"/>
    <w:rsid w:val="004E764C"/>
    <w:rsid w:val="004E76F4"/>
    <w:rsid w:val="004F0B4E"/>
    <w:rsid w:val="004F0B6C"/>
    <w:rsid w:val="004F101B"/>
    <w:rsid w:val="004F2078"/>
    <w:rsid w:val="004F3213"/>
    <w:rsid w:val="004F4DA3"/>
    <w:rsid w:val="00506557"/>
    <w:rsid w:val="0050677A"/>
    <w:rsid w:val="005108D8"/>
    <w:rsid w:val="005116F9"/>
    <w:rsid w:val="0051451C"/>
    <w:rsid w:val="005153A7"/>
    <w:rsid w:val="005157EB"/>
    <w:rsid w:val="005219CF"/>
    <w:rsid w:val="005255EB"/>
    <w:rsid w:val="00530530"/>
    <w:rsid w:val="00534B59"/>
    <w:rsid w:val="00535567"/>
    <w:rsid w:val="00536759"/>
    <w:rsid w:val="00537C62"/>
    <w:rsid w:val="00544EA4"/>
    <w:rsid w:val="00546970"/>
    <w:rsid w:val="005476A5"/>
    <w:rsid w:val="0054772A"/>
    <w:rsid w:val="00554E19"/>
    <w:rsid w:val="005600D0"/>
    <w:rsid w:val="0056121F"/>
    <w:rsid w:val="005646A2"/>
    <w:rsid w:val="00572505"/>
    <w:rsid w:val="00582809"/>
    <w:rsid w:val="00583BA1"/>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1265"/>
    <w:rsid w:val="005C4447"/>
    <w:rsid w:val="005C52EE"/>
    <w:rsid w:val="005C71D3"/>
    <w:rsid w:val="005C74FB"/>
    <w:rsid w:val="005D1602"/>
    <w:rsid w:val="005E385F"/>
    <w:rsid w:val="005E43A7"/>
    <w:rsid w:val="005E44DA"/>
    <w:rsid w:val="005E5B81"/>
    <w:rsid w:val="005E5C9F"/>
    <w:rsid w:val="005E6628"/>
    <w:rsid w:val="005E7289"/>
    <w:rsid w:val="005F0C1A"/>
    <w:rsid w:val="005F2CB1"/>
    <w:rsid w:val="005F3025"/>
    <w:rsid w:val="005F618C"/>
    <w:rsid w:val="005F70BD"/>
    <w:rsid w:val="0060283C"/>
    <w:rsid w:val="00604F14"/>
    <w:rsid w:val="00611B83"/>
    <w:rsid w:val="00613257"/>
    <w:rsid w:val="00617CCE"/>
    <w:rsid w:val="00620A71"/>
    <w:rsid w:val="00620C9C"/>
    <w:rsid w:val="00620D80"/>
    <w:rsid w:val="006234A6"/>
    <w:rsid w:val="00626B79"/>
    <w:rsid w:val="00630001"/>
    <w:rsid w:val="006311B3"/>
    <w:rsid w:val="00631CA0"/>
    <w:rsid w:val="0063284C"/>
    <w:rsid w:val="00636398"/>
    <w:rsid w:val="006368D3"/>
    <w:rsid w:val="006377EC"/>
    <w:rsid w:val="0064151F"/>
    <w:rsid w:val="00641533"/>
    <w:rsid w:val="0064208D"/>
    <w:rsid w:val="00643475"/>
    <w:rsid w:val="0064396A"/>
    <w:rsid w:val="006455D8"/>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08AA"/>
    <w:rsid w:val="0069155F"/>
    <w:rsid w:val="006955F4"/>
    <w:rsid w:val="00695FC2"/>
    <w:rsid w:val="00696949"/>
    <w:rsid w:val="00696E3B"/>
    <w:rsid w:val="00697052"/>
    <w:rsid w:val="006A46FB"/>
    <w:rsid w:val="006A5E28"/>
    <w:rsid w:val="006A697B"/>
    <w:rsid w:val="006A7AFF"/>
    <w:rsid w:val="006B1816"/>
    <w:rsid w:val="006B2099"/>
    <w:rsid w:val="006B50CF"/>
    <w:rsid w:val="006B5485"/>
    <w:rsid w:val="006B7EE8"/>
    <w:rsid w:val="006C03B8"/>
    <w:rsid w:val="006C5EC9"/>
    <w:rsid w:val="006C6059"/>
    <w:rsid w:val="006C7522"/>
    <w:rsid w:val="006D5D04"/>
    <w:rsid w:val="006D6F08"/>
    <w:rsid w:val="006D7EB6"/>
    <w:rsid w:val="006E062C"/>
    <w:rsid w:val="006E28B7"/>
    <w:rsid w:val="006E3310"/>
    <w:rsid w:val="006E4E39"/>
    <w:rsid w:val="006E565E"/>
    <w:rsid w:val="006E673D"/>
    <w:rsid w:val="006E6E6D"/>
    <w:rsid w:val="006E7D3B"/>
    <w:rsid w:val="006F1B70"/>
    <w:rsid w:val="006F341D"/>
    <w:rsid w:val="006F3CDE"/>
    <w:rsid w:val="006F58D4"/>
    <w:rsid w:val="006F64B7"/>
    <w:rsid w:val="0070346E"/>
    <w:rsid w:val="00704EDB"/>
    <w:rsid w:val="00705A61"/>
    <w:rsid w:val="00706101"/>
    <w:rsid w:val="007068E4"/>
    <w:rsid w:val="00707072"/>
    <w:rsid w:val="00707D61"/>
    <w:rsid w:val="00712287"/>
    <w:rsid w:val="00712772"/>
    <w:rsid w:val="00712E65"/>
    <w:rsid w:val="007148D3"/>
    <w:rsid w:val="00715B9A"/>
    <w:rsid w:val="00720182"/>
    <w:rsid w:val="0072521B"/>
    <w:rsid w:val="007257E4"/>
    <w:rsid w:val="00726EA6"/>
    <w:rsid w:val="00727208"/>
    <w:rsid w:val="00727680"/>
    <w:rsid w:val="00730066"/>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5DBD"/>
    <w:rsid w:val="00766BAD"/>
    <w:rsid w:val="00770AB3"/>
    <w:rsid w:val="00770C93"/>
    <w:rsid w:val="00771B42"/>
    <w:rsid w:val="007730BD"/>
    <w:rsid w:val="007755F2"/>
    <w:rsid w:val="00776971"/>
    <w:rsid w:val="0078174E"/>
    <w:rsid w:val="0078177E"/>
    <w:rsid w:val="00781F85"/>
    <w:rsid w:val="0078304C"/>
    <w:rsid w:val="00783673"/>
    <w:rsid w:val="007840AF"/>
    <w:rsid w:val="00784E4A"/>
    <w:rsid w:val="00785490"/>
    <w:rsid w:val="00790FED"/>
    <w:rsid w:val="007925EA"/>
    <w:rsid w:val="00792DAA"/>
    <w:rsid w:val="00793CD8"/>
    <w:rsid w:val="00794FF1"/>
    <w:rsid w:val="00795C92"/>
    <w:rsid w:val="00796231"/>
    <w:rsid w:val="007A1CB3"/>
    <w:rsid w:val="007A306F"/>
    <w:rsid w:val="007A355F"/>
    <w:rsid w:val="007A3C2C"/>
    <w:rsid w:val="007A43A6"/>
    <w:rsid w:val="007A58A6"/>
    <w:rsid w:val="007A7A94"/>
    <w:rsid w:val="007B0513"/>
    <w:rsid w:val="007B3D2D"/>
    <w:rsid w:val="007B50AE"/>
    <w:rsid w:val="007B51DF"/>
    <w:rsid w:val="007B601C"/>
    <w:rsid w:val="007B7E35"/>
    <w:rsid w:val="007C05DD"/>
    <w:rsid w:val="007C3D18"/>
    <w:rsid w:val="007C60BF"/>
    <w:rsid w:val="007C6199"/>
    <w:rsid w:val="007C6A07"/>
    <w:rsid w:val="007C75A1"/>
    <w:rsid w:val="007C77A5"/>
    <w:rsid w:val="007D04E5"/>
    <w:rsid w:val="007D0557"/>
    <w:rsid w:val="007D5901"/>
    <w:rsid w:val="007D6B26"/>
    <w:rsid w:val="007D7526"/>
    <w:rsid w:val="007E0801"/>
    <w:rsid w:val="007E2C1C"/>
    <w:rsid w:val="007E4610"/>
    <w:rsid w:val="007E4715"/>
    <w:rsid w:val="007E505B"/>
    <w:rsid w:val="007E6103"/>
    <w:rsid w:val="007E6C40"/>
    <w:rsid w:val="007E7091"/>
    <w:rsid w:val="007F3A03"/>
    <w:rsid w:val="00803FAE"/>
    <w:rsid w:val="0080605F"/>
    <w:rsid w:val="00807166"/>
    <w:rsid w:val="00807786"/>
    <w:rsid w:val="00811FCB"/>
    <w:rsid w:val="00812A7C"/>
    <w:rsid w:val="008158D6"/>
    <w:rsid w:val="00817196"/>
    <w:rsid w:val="00821742"/>
    <w:rsid w:val="00821C21"/>
    <w:rsid w:val="008220C3"/>
    <w:rsid w:val="008235DB"/>
    <w:rsid w:val="00823EC1"/>
    <w:rsid w:val="00824AB4"/>
    <w:rsid w:val="00825C42"/>
    <w:rsid w:val="00825D25"/>
    <w:rsid w:val="008261AC"/>
    <w:rsid w:val="00827D6F"/>
    <w:rsid w:val="008314A0"/>
    <w:rsid w:val="0083613B"/>
    <w:rsid w:val="008376AC"/>
    <w:rsid w:val="00842DB6"/>
    <w:rsid w:val="008444E8"/>
    <w:rsid w:val="00844E80"/>
    <w:rsid w:val="00846FE7"/>
    <w:rsid w:val="00854F97"/>
    <w:rsid w:val="00856911"/>
    <w:rsid w:val="00862E8D"/>
    <w:rsid w:val="00866EFD"/>
    <w:rsid w:val="008677FD"/>
    <w:rsid w:val="008706D4"/>
    <w:rsid w:val="00870F8A"/>
    <w:rsid w:val="008719A4"/>
    <w:rsid w:val="00871D23"/>
    <w:rsid w:val="008723EC"/>
    <w:rsid w:val="00873DB0"/>
    <w:rsid w:val="00874312"/>
    <w:rsid w:val="0087437C"/>
    <w:rsid w:val="00875CD7"/>
    <w:rsid w:val="00876B4D"/>
    <w:rsid w:val="00876B66"/>
    <w:rsid w:val="00877F18"/>
    <w:rsid w:val="00881357"/>
    <w:rsid w:val="00887123"/>
    <w:rsid w:val="00892883"/>
    <w:rsid w:val="00894A88"/>
    <w:rsid w:val="00895386"/>
    <w:rsid w:val="00895B32"/>
    <w:rsid w:val="00896429"/>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6A9E"/>
    <w:rsid w:val="008B7B5C"/>
    <w:rsid w:val="008C0C99"/>
    <w:rsid w:val="008C2017"/>
    <w:rsid w:val="008C4958"/>
    <w:rsid w:val="008C4BAA"/>
    <w:rsid w:val="008C5A0B"/>
    <w:rsid w:val="008C6AE8"/>
    <w:rsid w:val="008C7573"/>
    <w:rsid w:val="008D34F1"/>
    <w:rsid w:val="008D39D8"/>
    <w:rsid w:val="008D48DA"/>
    <w:rsid w:val="008D6D1A"/>
    <w:rsid w:val="008E065E"/>
    <w:rsid w:val="008E0927"/>
    <w:rsid w:val="008E123A"/>
    <w:rsid w:val="008E1909"/>
    <w:rsid w:val="008E3E49"/>
    <w:rsid w:val="008E580B"/>
    <w:rsid w:val="008F1EAB"/>
    <w:rsid w:val="008F33DC"/>
    <w:rsid w:val="008F477F"/>
    <w:rsid w:val="008F77BC"/>
    <w:rsid w:val="00902350"/>
    <w:rsid w:val="0090336B"/>
    <w:rsid w:val="0090365F"/>
    <w:rsid w:val="009053AA"/>
    <w:rsid w:val="00906939"/>
    <w:rsid w:val="00910B7D"/>
    <w:rsid w:val="00911DFB"/>
    <w:rsid w:val="009139D9"/>
    <w:rsid w:val="00914AD8"/>
    <w:rsid w:val="00914DB8"/>
    <w:rsid w:val="00916079"/>
    <w:rsid w:val="00917CE9"/>
    <w:rsid w:val="00920BF2"/>
    <w:rsid w:val="00922010"/>
    <w:rsid w:val="00922BCF"/>
    <w:rsid w:val="00924935"/>
    <w:rsid w:val="00931BD9"/>
    <w:rsid w:val="009368F3"/>
    <w:rsid w:val="00941636"/>
    <w:rsid w:val="00943742"/>
    <w:rsid w:val="00945C05"/>
    <w:rsid w:val="00946046"/>
    <w:rsid w:val="00946945"/>
    <w:rsid w:val="00947713"/>
    <w:rsid w:val="00950311"/>
    <w:rsid w:val="0095042E"/>
    <w:rsid w:val="00950DE7"/>
    <w:rsid w:val="00953920"/>
    <w:rsid w:val="00953D47"/>
    <w:rsid w:val="0095681E"/>
    <w:rsid w:val="00956828"/>
    <w:rsid w:val="009572D4"/>
    <w:rsid w:val="0096101B"/>
    <w:rsid w:val="00961921"/>
    <w:rsid w:val="0096430A"/>
    <w:rsid w:val="0096554B"/>
    <w:rsid w:val="0096584A"/>
    <w:rsid w:val="0097048B"/>
    <w:rsid w:val="00971F08"/>
    <w:rsid w:val="0097603D"/>
    <w:rsid w:val="00976949"/>
    <w:rsid w:val="00980477"/>
    <w:rsid w:val="009838D5"/>
    <w:rsid w:val="00985253"/>
    <w:rsid w:val="00985369"/>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938"/>
    <w:rsid w:val="009B4DF4"/>
    <w:rsid w:val="009B564E"/>
    <w:rsid w:val="009B7E87"/>
    <w:rsid w:val="009C0151"/>
    <w:rsid w:val="009C403E"/>
    <w:rsid w:val="009C4F22"/>
    <w:rsid w:val="009D26AC"/>
    <w:rsid w:val="009D3388"/>
    <w:rsid w:val="009D4FF0"/>
    <w:rsid w:val="009D703C"/>
    <w:rsid w:val="009D718F"/>
    <w:rsid w:val="009E068F"/>
    <w:rsid w:val="009E14E0"/>
    <w:rsid w:val="009E35DB"/>
    <w:rsid w:val="009E47A3"/>
    <w:rsid w:val="009E5207"/>
    <w:rsid w:val="009E6D0A"/>
    <w:rsid w:val="009E6E1C"/>
    <w:rsid w:val="009E7C1B"/>
    <w:rsid w:val="009F08F3"/>
    <w:rsid w:val="009F17E5"/>
    <w:rsid w:val="009F344F"/>
    <w:rsid w:val="00A00F29"/>
    <w:rsid w:val="00A01CA0"/>
    <w:rsid w:val="00A048A8"/>
    <w:rsid w:val="00A04F49"/>
    <w:rsid w:val="00A139B6"/>
    <w:rsid w:val="00A13C32"/>
    <w:rsid w:val="00A13E54"/>
    <w:rsid w:val="00A1724B"/>
    <w:rsid w:val="00A17F63"/>
    <w:rsid w:val="00A2052C"/>
    <w:rsid w:val="00A2184B"/>
    <w:rsid w:val="00A2193B"/>
    <w:rsid w:val="00A2351A"/>
    <w:rsid w:val="00A264A9"/>
    <w:rsid w:val="00A27785"/>
    <w:rsid w:val="00A30187"/>
    <w:rsid w:val="00A3448A"/>
    <w:rsid w:val="00A36297"/>
    <w:rsid w:val="00A41E2B"/>
    <w:rsid w:val="00A45B74"/>
    <w:rsid w:val="00A51149"/>
    <w:rsid w:val="00A52E1D"/>
    <w:rsid w:val="00A55DA1"/>
    <w:rsid w:val="00A569B4"/>
    <w:rsid w:val="00A61499"/>
    <w:rsid w:val="00A62A77"/>
    <w:rsid w:val="00A63483"/>
    <w:rsid w:val="00A63789"/>
    <w:rsid w:val="00A657D7"/>
    <w:rsid w:val="00A660AC"/>
    <w:rsid w:val="00A66F55"/>
    <w:rsid w:val="00A67E6C"/>
    <w:rsid w:val="00A71B99"/>
    <w:rsid w:val="00A739D0"/>
    <w:rsid w:val="00A761D4"/>
    <w:rsid w:val="00A77EC4"/>
    <w:rsid w:val="00A82E08"/>
    <w:rsid w:val="00A87501"/>
    <w:rsid w:val="00A92879"/>
    <w:rsid w:val="00A92F6A"/>
    <w:rsid w:val="00A9442A"/>
    <w:rsid w:val="00AA016F"/>
    <w:rsid w:val="00AA1ED6"/>
    <w:rsid w:val="00AA2527"/>
    <w:rsid w:val="00AA4AB3"/>
    <w:rsid w:val="00AA51D6"/>
    <w:rsid w:val="00AA6912"/>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D6522"/>
    <w:rsid w:val="00AE27AC"/>
    <w:rsid w:val="00AE3743"/>
    <w:rsid w:val="00AE40E0"/>
    <w:rsid w:val="00AE4DBA"/>
    <w:rsid w:val="00AE4F07"/>
    <w:rsid w:val="00AE6BB2"/>
    <w:rsid w:val="00AF1C5D"/>
    <w:rsid w:val="00AF2AF2"/>
    <w:rsid w:val="00AF42D7"/>
    <w:rsid w:val="00AF6378"/>
    <w:rsid w:val="00AF65DA"/>
    <w:rsid w:val="00B006FE"/>
    <w:rsid w:val="00B007CB"/>
    <w:rsid w:val="00B02AA9"/>
    <w:rsid w:val="00B02FA3"/>
    <w:rsid w:val="00B04697"/>
    <w:rsid w:val="00B05084"/>
    <w:rsid w:val="00B05E1E"/>
    <w:rsid w:val="00B13A2C"/>
    <w:rsid w:val="00B1529D"/>
    <w:rsid w:val="00B157F9"/>
    <w:rsid w:val="00B20256"/>
    <w:rsid w:val="00B20D09"/>
    <w:rsid w:val="00B21BCF"/>
    <w:rsid w:val="00B2763F"/>
    <w:rsid w:val="00B27AAC"/>
    <w:rsid w:val="00B30929"/>
    <w:rsid w:val="00B33434"/>
    <w:rsid w:val="00B3469B"/>
    <w:rsid w:val="00B3508E"/>
    <w:rsid w:val="00B372AA"/>
    <w:rsid w:val="00B40445"/>
    <w:rsid w:val="00B41888"/>
    <w:rsid w:val="00B45A52"/>
    <w:rsid w:val="00B46175"/>
    <w:rsid w:val="00B50195"/>
    <w:rsid w:val="00B50DBB"/>
    <w:rsid w:val="00B51500"/>
    <w:rsid w:val="00B558B8"/>
    <w:rsid w:val="00B6163D"/>
    <w:rsid w:val="00B6188F"/>
    <w:rsid w:val="00B664C7"/>
    <w:rsid w:val="00B67DBC"/>
    <w:rsid w:val="00B704CE"/>
    <w:rsid w:val="00B739F6"/>
    <w:rsid w:val="00B7785D"/>
    <w:rsid w:val="00B81A6C"/>
    <w:rsid w:val="00B8427F"/>
    <w:rsid w:val="00B85DE5"/>
    <w:rsid w:val="00B90F73"/>
    <w:rsid w:val="00B93B59"/>
    <w:rsid w:val="00B9406A"/>
    <w:rsid w:val="00B96841"/>
    <w:rsid w:val="00B973A8"/>
    <w:rsid w:val="00BA0777"/>
    <w:rsid w:val="00BA2280"/>
    <w:rsid w:val="00BA2A08"/>
    <w:rsid w:val="00BA56D2"/>
    <w:rsid w:val="00BA76E0"/>
    <w:rsid w:val="00BB2A25"/>
    <w:rsid w:val="00BB51E9"/>
    <w:rsid w:val="00BC0FDC"/>
    <w:rsid w:val="00BC3053"/>
    <w:rsid w:val="00BC455A"/>
    <w:rsid w:val="00BC4D2E"/>
    <w:rsid w:val="00BD48AC"/>
    <w:rsid w:val="00BD5F1A"/>
    <w:rsid w:val="00BD775D"/>
    <w:rsid w:val="00BE1234"/>
    <w:rsid w:val="00BE2FA6"/>
    <w:rsid w:val="00BE3107"/>
    <w:rsid w:val="00BE3217"/>
    <w:rsid w:val="00BE333F"/>
    <w:rsid w:val="00BE7406"/>
    <w:rsid w:val="00BE7603"/>
    <w:rsid w:val="00BE7616"/>
    <w:rsid w:val="00BF2BD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BFA"/>
    <w:rsid w:val="00C238C9"/>
    <w:rsid w:val="00C24345"/>
    <w:rsid w:val="00C279B5"/>
    <w:rsid w:val="00C27C45"/>
    <w:rsid w:val="00C3719D"/>
    <w:rsid w:val="00C54995"/>
    <w:rsid w:val="00C54D41"/>
    <w:rsid w:val="00C55D40"/>
    <w:rsid w:val="00C60783"/>
    <w:rsid w:val="00C64672"/>
    <w:rsid w:val="00C70697"/>
    <w:rsid w:val="00C72EF4"/>
    <w:rsid w:val="00C731A9"/>
    <w:rsid w:val="00C75D2F"/>
    <w:rsid w:val="00C767BE"/>
    <w:rsid w:val="00C76E3C"/>
    <w:rsid w:val="00C81568"/>
    <w:rsid w:val="00C9027A"/>
    <w:rsid w:val="00C9068E"/>
    <w:rsid w:val="00C91367"/>
    <w:rsid w:val="00C93C4B"/>
    <w:rsid w:val="00C944AB"/>
    <w:rsid w:val="00C95756"/>
    <w:rsid w:val="00C95AE9"/>
    <w:rsid w:val="00C95B40"/>
    <w:rsid w:val="00CA1ED8"/>
    <w:rsid w:val="00CA2641"/>
    <w:rsid w:val="00CA31BC"/>
    <w:rsid w:val="00CA73D6"/>
    <w:rsid w:val="00CB1F63"/>
    <w:rsid w:val="00CB5B95"/>
    <w:rsid w:val="00CB7170"/>
    <w:rsid w:val="00CC040E"/>
    <w:rsid w:val="00CC111F"/>
    <w:rsid w:val="00CC2011"/>
    <w:rsid w:val="00CC3EA0"/>
    <w:rsid w:val="00CC7B45"/>
    <w:rsid w:val="00CD1188"/>
    <w:rsid w:val="00CD2ED1"/>
    <w:rsid w:val="00CD337B"/>
    <w:rsid w:val="00CD3539"/>
    <w:rsid w:val="00CD3AAA"/>
    <w:rsid w:val="00CD50B3"/>
    <w:rsid w:val="00CD6716"/>
    <w:rsid w:val="00CE0424"/>
    <w:rsid w:val="00CE060A"/>
    <w:rsid w:val="00CE7561"/>
    <w:rsid w:val="00CE76C5"/>
    <w:rsid w:val="00CF1354"/>
    <w:rsid w:val="00CF3B1F"/>
    <w:rsid w:val="00CF3BF6"/>
    <w:rsid w:val="00CF625B"/>
    <w:rsid w:val="00CF687E"/>
    <w:rsid w:val="00D00B4C"/>
    <w:rsid w:val="00D0349B"/>
    <w:rsid w:val="00D10249"/>
    <w:rsid w:val="00D107C7"/>
    <w:rsid w:val="00D115C3"/>
    <w:rsid w:val="00D11897"/>
    <w:rsid w:val="00D13135"/>
    <w:rsid w:val="00D13E4E"/>
    <w:rsid w:val="00D14286"/>
    <w:rsid w:val="00D14C1E"/>
    <w:rsid w:val="00D1611F"/>
    <w:rsid w:val="00D239A7"/>
    <w:rsid w:val="00D23F47"/>
    <w:rsid w:val="00D355DE"/>
    <w:rsid w:val="00D36E71"/>
    <w:rsid w:val="00D37B47"/>
    <w:rsid w:val="00D37D87"/>
    <w:rsid w:val="00D37E80"/>
    <w:rsid w:val="00D40B33"/>
    <w:rsid w:val="00D4318F"/>
    <w:rsid w:val="00D438BF"/>
    <w:rsid w:val="00D440F8"/>
    <w:rsid w:val="00D465F0"/>
    <w:rsid w:val="00D50F97"/>
    <w:rsid w:val="00D53391"/>
    <w:rsid w:val="00D546FF"/>
    <w:rsid w:val="00D55AD5"/>
    <w:rsid w:val="00D576CA"/>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B0A9F"/>
    <w:rsid w:val="00DB0CDE"/>
    <w:rsid w:val="00DB31EA"/>
    <w:rsid w:val="00DB377D"/>
    <w:rsid w:val="00DB5499"/>
    <w:rsid w:val="00DC2151"/>
    <w:rsid w:val="00DC2D36"/>
    <w:rsid w:val="00DC3592"/>
    <w:rsid w:val="00DC3F59"/>
    <w:rsid w:val="00DC53EF"/>
    <w:rsid w:val="00DC5B97"/>
    <w:rsid w:val="00DD510F"/>
    <w:rsid w:val="00DE3426"/>
    <w:rsid w:val="00DE4D28"/>
    <w:rsid w:val="00DE5608"/>
    <w:rsid w:val="00DE58D0"/>
    <w:rsid w:val="00DE654F"/>
    <w:rsid w:val="00DF0B6E"/>
    <w:rsid w:val="00DF15E0"/>
    <w:rsid w:val="00DF37A0"/>
    <w:rsid w:val="00DF3B85"/>
    <w:rsid w:val="00DF5FE5"/>
    <w:rsid w:val="00DF781C"/>
    <w:rsid w:val="00E110E7"/>
    <w:rsid w:val="00E11B20"/>
    <w:rsid w:val="00E13EE6"/>
    <w:rsid w:val="00E17FA2"/>
    <w:rsid w:val="00E22330"/>
    <w:rsid w:val="00E25586"/>
    <w:rsid w:val="00E267B6"/>
    <w:rsid w:val="00E27F8F"/>
    <w:rsid w:val="00E30B5A"/>
    <w:rsid w:val="00E3123D"/>
    <w:rsid w:val="00E31461"/>
    <w:rsid w:val="00E31D43"/>
    <w:rsid w:val="00E32608"/>
    <w:rsid w:val="00E34188"/>
    <w:rsid w:val="00E34B6E"/>
    <w:rsid w:val="00E35559"/>
    <w:rsid w:val="00E35619"/>
    <w:rsid w:val="00E3723A"/>
    <w:rsid w:val="00E37860"/>
    <w:rsid w:val="00E420F3"/>
    <w:rsid w:val="00E432FE"/>
    <w:rsid w:val="00E446F1"/>
    <w:rsid w:val="00E46886"/>
    <w:rsid w:val="00E47AEF"/>
    <w:rsid w:val="00E47F41"/>
    <w:rsid w:val="00E52497"/>
    <w:rsid w:val="00E53B75"/>
    <w:rsid w:val="00E54E39"/>
    <w:rsid w:val="00E54E3B"/>
    <w:rsid w:val="00E564AF"/>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6EAE"/>
    <w:rsid w:val="00EC71CE"/>
    <w:rsid w:val="00EC7504"/>
    <w:rsid w:val="00ED1006"/>
    <w:rsid w:val="00ED7BBC"/>
    <w:rsid w:val="00EE2370"/>
    <w:rsid w:val="00EF18FE"/>
    <w:rsid w:val="00EF5787"/>
    <w:rsid w:val="00EF60D0"/>
    <w:rsid w:val="00F00ADB"/>
    <w:rsid w:val="00F01868"/>
    <w:rsid w:val="00F05181"/>
    <w:rsid w:val="00F0528D"/>
    <w:rsid w:val="00F06C67"/>
    <w:rsid w:val="00F06DFD"/>
    <w:rsid w:val="00F071D1"/>
    <w:rsid w:val="00F07533"/>
    <w:rsid w:val="00F07C7E"/>
    <w:rsid w:val="00F07D7C"/>
    <w:rsid w:val="00F10629"/>
    <w:rsid w:val="00F15FA5"/>
    <w:rsid w:val="00F209B7"/>
    <w:rsid w:val="00F2376F"/>
    <w:rsid w:val="00F243D8"/>
    <w:rsid w:val="00F30828"/>
    <w:rsid w:val="00F313D6"/>
    <w:rsid w:val="00F34292"/>
    <w:rsid w:val="00F40F0C"/>
    <w:rsid w:val="00F433D4"/>
    <w:rsid w:val="00F44350"/>
    <w:rsid w:val="00F4766C"/>
    <w:rsid w:val="00F507D1"/>
    <w:rsid w:val="00F519CE"/>
    <w:rsid w:val="00F51ADA"/>
    <w:rsid w:val="00F607C5"/>
    <w:rsid w:val="00F60DEA"/>
    <w:rsid w:val="00F62FD7"/>
    <w:rsid w:val="00F6302A"/>
    <w:rsid w:val="00F6362C"/>
    <w:rsid w:val="00F64C2B"/>
    <w:rsid w:val="00F651BE"/>
    <w:rsid w:val="00F667B3"/>
    <w:rsid w:val="00F67F53"/>
    <w:rsid w:val="00F703BE"/>
    <w:rsid w:val="00F71F69"/>
    <w:rsid w:val="00F72B72"/>
    <w:rsid w:val="00F74BB9"/>
    <w:rsid w:val="00F75582"/>
    <w:rsid w:val="00F76EFA"/>
    <w:rsid w:val="00F804BE"/>
    <w:rsid w:val="00F81268"/>
    <w:rsid w:val="00F817CE"/>
    <w:rsid w:val="00F8456C"/>
    <w:rsid w:val="00F859D8"/>
    <w:rsid w:val="00F868F5"/>
    <w:rsid w:val="00F9056A"/>
    <w:rsid w:val="00F909F6"/>
    <w:rsid w:val="00F90F8D"/>
    <w:rsid w:val="00F92782"/>
    <w:rsid w:val="00F93AA9"/>
    <w:rsid w:val="00F96985"/>
    <w:rsid w:val="00F97838"/>
    <w:rsid w:val="00FA10D5"/>
    <w:rsid w:val="00FA2BB3"/>
    <w:rsid w:val="00FB4C80"/>
    <w:rsid w:val="00FB6A6A"/>
    <w:rsid w:val="00FC5BE0"/>
    <w:rsid w:val="00FC7429"/>
    <w:rsid w:val="00FD07F6"/>
    <w:rsid w:val="00FD1EC8"/>
    <w:rsid w:val="00FD227F"/>
    <w:rsid w:val="00FD45B5"/>
    <w:rsid w:val="00FD47ED"/>
    <w:rsid w:val="00FD74DB"/>
    <w:rsid w:val="00FD7660"/>
    <w:rsid w:val="00FE0655"/>
    <w:rsid w:val="00FE2365"/>
    <w:rsid w:val="00FE4C7B"/>
    <w:rsid w:val="00FE7336"/>
    <w:rsid w:val="00FE787C"/>
    <w:rsid w:val="00FF45A5"/>
    <w:rsid w:val="00FF5C91"/>
    <w:rsid w:val="00FF7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link w:val="EditorsNoteChar"/>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qFormat/>
    <w:rsid w:val="003148B4"/>
    <w:rPr>
      <w:sz w:val="16"/>
      <w:szCs w:val="16"/>
    </w:rPr>
  </w:style>
  <w:style w:type="paragraph" w:styleId="CommentText">
    <w:name w:val="annotation text"/>
    <w:basedOn w:val="Normal"/>
    <w:link w:val="CommentTextChar"/>
    <w:uiPriority w:val="99"/>
    <w:qFormat/>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link w:val="TALCar"/>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link w:val="TAHCar"/>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link w:val="THChar"/>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styleId="ListParagraph">
    <w:name w:val="List Paragraph"/>
    <w:basedOn w:val="Normal"/>
    <w:uiPriority w:val="34"/>
    <w:qFormat/>
    <w:rsid w:val="00E27F8F"/>
    <w:pPr>
      <w:ind w:left="720"/>
      <w:contextualSpacing/>
    </w:pPr>
  </w:style>
  <w:style w:type="character" w:customStyle="1" w:styleId="B2Char">
    <w:name w:val="B2 Char"/>
    <w:link w:val="B2"/>
    <w:qFormat/>
    <w:rsid w:val="00CA73D6"/>
    <w:rPr>
      <w:rFonts w:ascii="Arial" w:hAnsi="Arial"/>
      <w:lang w:val="en-GB"/>
    </w:rPr>
  </w:style>
  <w:style w:type="character" w:customStyle="1" w:styleId="B3Char2">
    <w:name w:val="B3 Char2"/>
    <w:link w:val="B3"/>
    <w:qFormat/>
    <w:rsid w:val="00CA73D6"/>
    <w:rPr>
      <w:rFonts w:ascii="Arial" w:hAnsi="Arial"/>
      <w:lang w:val="en-GB"/>
    </w:rPr>
  </w:style>
  <w:style w:type="character" w:customStyle="1" w:styleId="B1Char1">
    <w:name w:val="B1 Char1"/>
    <w:link w:val="B1"/>
    <w:qFormat/>
    <w:rsid w:val="00BF2BDB"/>
    <w:rPr>
      <w:rFonts w:ascii="Arial" w:hAnsi="Arial"/>
      <w:lang w:val="en-GB"/>
    </w:rPr>
  </w:style>
  <w:style w:type="character" w:customStyle="1" w:styleId="TALCar">
    <w:name w:val="TAL Car"/>
    <w:link w:val="TAL"/>
    <w:qFormat/>
    <w:rsid w:val="00D1611F"/>
    <w:rPr>
      <w:rFonts w:ascii="Arial" w:hAnsi="Arial"/>
      <w:sz w:val="18"/>
      <w:lang w:val="en-GB"/>
    </w:rPr>
  </w:style>
  <w:style w:type="character" w:customStyle="1" w:styleId="TAHCar">
    <w:name w:val="TAH Car"/>
    <w:link w:val="TAH"/>
    <w:locked/>
    <w:rsid w:val="00D1611F"/>
    <w:rPr>
      <w:rFonts w:ascii="Arial" w:hAnsi="Arial"/>
      <w:b/>
      <w:sz w:val="18"/>
      <w:lang w:val="en-GB"/>
    </w:rPr>
  </w:style>
  <w:style w:type="character" w:customStyle="1" w:styleId="THChar">
    <w:name w:val="TH Char"/>
    <w:link w:val="TH"/>
    <w:rsid w:val="00D1611F"/>
    <w:rPr>
      <w:rFonts w:ascii="Arial" w:hAnsi="Arial"/>
      <w:b/>
      <w:lang w:val="en-GB"/>
    </w:rPr>
  </w:style>
  <w:style w:type="paragraph" w:customStyle="1" w:styleId="PL">
    <w:name w:val="PL"/>
    <w:link w:val="PLChar"/>
    <w:rsid w:val="00D16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D1611F"/>
    <w:rPr>
      <w:rFonts w:ascii="Courier New" w:hAnsi="Courier New"/>
      <w:noProof/>
      <w:sz w:val="16"/>
    </w:rPr>
  </w:style>
  <w:style w:type="character" w:customStyle="1" w:styleId="EditorsNoteChar">
    <w:name w:val="Editor's Note Char"/>
    <w:link w:val="EditorsNote"/>
    <w:rsid w:val="007E6C40"/>
    <w:rPr>
      <w:rFonts w:ascii="Arial" w:hAnsi="Arial"/>
      <w:color w:val="FF0000"/>
      <w:lang w:val="en-GB"/>
    </w:rPr>
  </w:style>
  <w:style w:type="character" w:customStyle="1" w:styleId="CommentTextChar">
    <w:name w:val="Comment Text Char"/>
    <w:basedOn w:val="DefaultParagraphFont"/>
    <w:link w:val="CommentText"/>
    <w:uiPriority w:val="99"/>
    <w:qFormat/>
    <w:rsid w:val="00B21BC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5NUHHDQN7SK2-1476151046-32966</_dlc_DocId>
    <_dlc_DocIdUrl xmlns="f166a696-7b5b-4ccd-9f0c-ffde0cceec81">
      <Url>https://ericsson.sharepoint.com/sites/star/_layouts/15/DocIdRedir.aspx?ID=5NUHHDQN7SK2-1476151046-32966</Url>
      <Description>5NUHHDQN7SK2-1476151046-32966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6C6A886E-6FC4-4FA5-A8E4-96B9CBD35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F96FB5D-9CF6-4B0D-AF5E-91F8CBF0E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4</TotalTime>
  <Pages>4</Pages>
  <Words>1743</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4</cp:revision>
  <cp:lastPrinted>2008-01-31T16:09:00Z</cp:lastPrinted>
  <dcterms:created xsi:type="dcterms:W3CDTF">2018-09-27T08:13:00Z</dcterms:created>
  <dcterms:modified xsi:type="dcterms:W3CDTF">2018-09-27T11:56:00Z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65b72ab3-c0dd-48ea-b992-518e1323a2cb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